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CF" w:rsidRPr="00F801EF" w:rsidRDefault="003808CF" w:rsidP="003808CF">
      <w:pPr>
        <w:jc w:val="center"/>
        <w:rPr>
          <w:b/>
          <w:sz w:val="28"/>
          <w:szCs w:val="28"/>
        </w:rPr>
      </w:pPr>
      <w:r w:rsidRPr="00F801EF">
        <w:rPr>
          <w:b/>
          <w:sz w:val="28"/>
          <w:szCs w:val="28"/>
        </w:rPr>
        <w:t>Appendix SFA-1</w:t>
      </w:r>
    </w:p>
    <w:p w:rsidR="003808CF" w:rsidRPr="00F801EF" w:rsidRDefault="003808CF" w:rsidP="003808CF">
      <w:pPr>
        <w:jc w:val="center"/>
        <w:rPr>
          <w:b/>
          <w:sz w:val="28"/>
          <w:szCs w:val="28"/>
        </w:rPr>
      </w:pPr>
      <w:r w:rsidRPr="00F801EF">
        <w:rPr>
          <w:b/>
          <w:sz w:val="28"/>
          <w:szCs w:val="28"/>
        </w:rPr>
        <w:t xml:space="preserve">FAR &amp; DEAR Clauses Incorporated </w:t>
      </w:r>
      <w:r w:rsidR="00DC4980" w:rsidRPr="00F801EF">
        <w:rPr>
          <w:b/>
          <w:sz w:val="28"/>
          <w:szCs w:val="28"/>
        </w:rPr>
        <w:t>b</w:t>
      </w:r>
      <w:r w:rsidRPr="00F801EF">
        <w:rPr>
          <w:b/>
          <w:sz w:val="28"/>
          <w:szCs w:val="28"/>
        </w:rPr>
        <w:t>y Reference</w:t>
      </w:r>
    </w:p>
    <w:p w:rsidR="003808CF" w:rsidRPr="00F801EF" w:rsidRDefault="003808CF" w:rsidP="003808CF">
      <w:pPr>
        <w:rPr>
          <w:b/>
        </w:rPr>
      </w:pPr>
    </w:p>
    <w:p w:rsidR="003808CF" w:rsidRPr="00F801EF" w:rsidRDefault="003808CF" w:rsidP="003808CF">
      <w:pPr>
        <w:ind w:left="720" w:hanging="720"/>
        <w:rPr>
          <w:rFonts w:cs="Arial"/>
          <w:bCs/>
        </w:rPr>
      </w:pPr>
      <w:r w:rsidRPr="00F801EF">
        <w:rPr>
          <w:rFonts w:cs="Arial"/>
        </w:rPr>
        <w:t>(a)</w:t>
      </w:r>
      <w:r w:rsidRPr="00F801EF">
        <w:rPr>
          <w:rFonts w:cs="Arial"/>
        </w:rPr>
        <w:tab/>
        <w:t xml:space="preserve">The Federal Acquisition Regulation (FAR) and the </w:t>
      </w:r>
      <w:r w:rsidRPr="00F801EF">
        <w:rPr>
          <w:rFonts w:cs="Arial"/>
          <w:bCs/>
          <w:color w:val="000000"/>
        </w:rPr>
        <w:t xml:space="preserve">Department of Energy Acquisition Regulation (DEAR) </w:t>
      </w:r>
      <w:r w:rsidRPr="00F801EF">
        <w:rPr>
          <w:rFonts w:cs="Arial"/>
        </w:rPr>
        <w:t xml:space="preserve">clauses which are incorporated by reference herein shall have the same force and effect as if printed in full text. </w:t>
      </w:r>
    </w:p>
    <w:p w:rsidR="003808CF" w:rsidRPr="00F801EF" w:rsidRDefault="003808CF" w:rsidP="003808CF"/>
    <w:p w:rsidR="00777BDF" w:rsidRPr="00F801EF" w:rsidRDefault="00777BDF" w:rsidP="00777BDF">
      <w:pPr>
        <w:spacing w:after="120"/>
        <w:ind w:left="720" w:hanging="720"/>
      </w:pPr>
      <w:r w:rsidRPr="00F801EF">
        <w:rPr>
          <w:rFonts w:cs="Arial"/>
        </w:rPr>
        <w:t>(b)</w:t>
      </w:r>
      <w:r w:rsidRPr="00F801EF">
        <w:rPr>
          <w:rFonts w:cs="Arial"/>
        </w:rPr>
        <w:tab/>
      </w:r>
      <w:r w:rsidRPr="00F801EF">
        <w:t>Full text of the referenced clauses may be accessed electronically by copying and pasting the appropriate URL address in your web browser:</w:t>
      </w:r>
    </w:p>
    <w:p w:rsidR="00777BDF" w:rsidRPr="00F801EF" w:rsidRDefault="00777BDF" w:rsidP="00777BDF">
      <w:pPr>
        <w:spacing w:after="120"/>
        <w:ind w:left="3600" w:hanging="2160"/>
      </w:pPr>
      <w:r w:rsidRPr="00F801EF">
        <w:t>FAR clauses:</w:t>
      </w:r>
      <w:r w:rsidRPr="00F801EF">
        <w:tab/>
      </w:r>
      <w:r w:rsidR="00130757" w:rsidRPr="00F801EF">
        <w:t>https://www.acquisition.gov/content/part-52-solicitation-provisions-and-contract-clauses</w:t>
      </w:r>
    </w:p>
    <w:p w:rsidR="00777BDF" w:rsidRPr="00F801EF" w:rsidRDefault="00777BDF" w:rsidP="00777BDF">
      <w:pPr>
        <w:spacing w:after="120"/>
        <w:ind w:left="3600" w:hanging="2160"/>
      </w:pPr>
      <w:r w:rsidRPr="00F801EF">
        <w:t>DEAR 952 clauses:</w:t>
      </w:r>
      <w:r w:rsidRPr="00F801EF">
        <w:tab/>
        <w:t>https://www.ecfr.gov/cgi-bin/text-idx?SID=838834e575ead9ec27ea415e492b42ee&amp;mc=true&amp;tpl=/ecfrbrowse/Title48/48cfr952_main_02.tpl</w:t>
      </w:r>
    </w:p>
    <w:p w:rsidR="00777BDF" w:rsidRPr="00F801EF" w:rsidRDefault="00777BDF" w:rsidP="00777BDF">
      <w:pPr>
        <w:ind w:left="3600" w:hanging="2160"/>
      </w:pPr>
      <w:r w:rsidRPr="00F801EF">
        <w:t>DEAR 970 clauses:</w:t>
      </w:r>
      <w:r w:rsidRPr="00F801EF">
        <w:tab/>
        <w:t>https://www.ecfr.gov/cgi-bin/text-idx?SID=838834e575ead9ec27ea415e492b42ee&amp;mc=true&amp;tpl=/ecfrbrowse/Title48/48cfr970_main_02.tpl</w:t>
      </w:r>
    </w:p>
    <w:p w:rsidR="00777BDF" w:rsidRPr="00F801EF" w:rsidRDefault="00777BDF" w:rsidP="00777BDF">
      <w:pPr>
        <w:ind w:left="720" w:hanging="720"/>
      </w:pPr>
    </w:p>
    <w:p w:rsidR="003808CF" w:rsidRPr="00F801EF" w:rsidRDefault="003808CF" w:rsidP="003808CF">
      <w:pPr>
        <w:ind w:left="720" w:hanging="720"/>
      </w:pPr>
    </w:p>
    <w:p w:rsidR="003808CF" w:rsidRPr="00F801EF" w:rsidRDefault="003808CF" w:rsidP="00AF1094">
      <w:pPr>
        <w:ind w:left="720" w:hanging="720"/>
      </w:pPr>
      <w:r w:rsidRPr="00F801EF">
        <w:rPr>
          <w:rFonts w:cs="Arial"/>
        </w:rPr>
        <w:t>(c)</w:t>
      </w:r>
      <w:r w:rsidRPr="00F801EF">
        <w:rPr>
          <w:rFonts w:cs="Arial"/>
        </w:rPr>
        <w:tab/>
      </w:r>
      <w:r w:rsidR="00AF1094" w:rsidRPr="00F801EF">
        <w:rPr>
          <w:rFonts w:cs="Arial"/>
        </w:rPr>
        <w:t xml:space="preserve">As used in the clauses, the term </w:t>
      </w:r>
      <w:r w:rsidR="00DC4980" w:rsidRPr="00F801EF">
        <w:rPr>
          <w:rFonts w:cs="Arial"/>
        </w:rPr>
        <w:t>“</w:t>
      </w:r>
      <w:r w:rsidR="00AF1094" w:rsidRPr="00F801EF">
        <w:rPr>
          <w:rFonts w:cs="Arial"/>
        </w:rPr>
        <w:t>contract</w:t>
      </w:r>
      <w:r w:rsidR="00DC4980" w:rsidRPr="00F801EF">
        <w:rPr>
          <w:rFonts w:cs="Arial"/>
        </w:rPr>
        <w:t>”</w:t>
      </w:r>
      <w:r w:rsidR="00AF1094" w:rsidRPr="00F801EF">
        <w:rPr>
          <w:rFonts w:cs="Arial"/>
        </w:rPr>
        <w:t xml:space="preserve"> shall mean this subcontract; the term </w:t>
      </w:r>
      <w:r w:rsidR="00DC4980" w:rsidRPr="00F801EF">
        <w:rPr>
          <w:rFonts w:cs="Arial"/>
        </w:rPr>
        <w:t>“</w:t>
      </w:r>
      <w:r w:rsidR="00AF1094" w:rsidRPr="00F801EF">
        <w:rPr>
          <w:rFonts w:cs="Arial"/>
        </w:rPr>
        <w:t>Contractor</w:t>
      </w:r>
      <w:r w:rsidR="00DC4980" w:rsidRPr="00F801EF">
        <w:rPr>
          <w:rFonts w:cs="Arial"/>
        </w:rPr>
        <w:t>”</w:t>
      </w:r>
      <w:r w:rsidR="00AF1094" w:rsidRPr="00F801EF">
        <w:rPr>
          <w:rFonts w:cs="Arial"/>
        </w:rPr>
        <w:t xml:space="preserve"> shall mean SUBCONTRACTOR; the term </w:t>
      </w:r>
      <w:r w:rsidR="00DC4980" w:rsidRPr="00F801EF">
        <w:rPr>
          <w:rFonts w:cs="Arial"/>
        </w:rPr>
        <w:t>“</w:t>
      </w:r>
      <w:r w:rsidR="00AF1094" w:rsidRPr="00F801EF">
        <w:rPr>
          <w:rFonts w:cs="Arial"/>
        </w:rPr>
        <w:t>subcontractor</w:t>
      </w:r>
      <w:r w:rsidR="00DC4980" w:rsidRPr="00F801EF">
        <w:rPr>
          <w:rFonts w:cs="Arial"/>
        </w:rPr>
        <w:t>”</w:t>
      </w:r>
      <w:r w:rsidR="00AF1094" w:rsidRPr="00F801EF">
        <w:rPr>
          <w:rFonts w:cs="Arial"/>
        </w:rPr>
        <w:t xml:space="preserve"> shall mean the SUBCONTRACTOR</w:t>
      </w:r>
      <w:r w:rsidR="00DC4980" w:rsidRPr="00F801EF">
        <w:rPr>
          <w:rFonts w:cs="Arial"/>
        </w:rPr>
        <w:t>’</w:t>
      </w:r>
      <w:r w:rsidR="00AF1094" w:rsidRPr="00F801EF">
        <w:rPr>
          <w:rFonts w:cs="Arial"/>
        </w:rPr>
        <w:t xml:space="preserve">S lower-tier subcontractors, and the terms </w:t>
      </w:r>
      <w:r w:rsidR="00DC4980" w:rsidRPr="00F801EF">
        <w:rPr>
          <w:rFonts w:cs="Arial"/>
        </w:rPr>
        <w:t>“</w:t>
      </w:r>
      <w:r w:rsidR="00AF1094" w:rsidRPr="00F801EF">
        <w:rPr>
          <w:rFonts w:cs="Arial"/>
        </w:rPr>
        <w:t>Government</w:t>
      </w:r>
      <w:r w:rsidR="00DC4980" w:rsidRPr="00F801EF">
        <w:rPr>
          <w:rFonts w:cs="Arial"/>
        </w:rPr>
        <w:t>”</w:t>
      </w:r>
      <w:r w:rsidR="00AF1094" w:rsidRPr="00F801EF">
        <w:rPr>
          <w:rFonts w:cs="Arial"/>
        </w:rPr>
        <w:t xml:space="preserve"> and </w:t>
      </w:r>
      <w:r w:rsidR="00DC4980" w:rsidRPr="00F801EF">
        <w:rPr>
          <w:rFonts w:cs="Arial"/>
        </w:rPr>
        <w:t>“</w:t>
      </w:r>
      <w:r w:rsidR="00AF1094" w:rsidRPr="00F801EF">
        <w:rPr>
          <w:rFonts w:cs="Arial"/>
        </w:rPr>
        <w:t>Contracting Officer</w:t>
      </w:r>
      <w:r w:rsidR="00DC4980" w:rsidRPr="00F801EF">
        <w:rPr>
          <w:rFonts w:cs="Arial"/>
        </w:rPr>
        <w:t>”</w:t>
      </w:r>
      <w:r w:rsidR="00AF1094" w:rsidRPr="00F801EF">
        <w:rPr>
          <w:rFonts w:cs="Arial"/>
        </w:rPr>
        <w:t xml:space="preserve"> shall mean CONTRACTOR, except in FAR clause 52.227-14, and DEAR clauses 952.227-11, 952.227-13, 970.5227-4, and 970.5232-3, in which clauses </w:t>
      </w:r>
      <w:r w:rsidR="00DC4980" w:rsidRPr="00F801EF">
        <w:rPr>
          <w:rFonts w:cs="Arial"/>
        </w:rPr>
        <w:t>“</w:t>
      </w:r>
      <w:r w:rsidR="00AF1094" w:rsidRPr="00F801EF">
        <w:rPr>
          <w:rFonts w:cs="Arial"/>
        </w:rPr>
        <w:t>Government</w:t>
      </w:r>
      <w:r w:rsidR="00DC4980" w:rsidRPr="00F801EF">
        <w:rPr>
          <w:rFonts w:cs="Arial"/>
        </w:rPr>
        <w:t>”</w:t>
      </w:r>
      <w:r w:rsidR="00AF1094" w:rsidRPr="00F801EF">
        <w:rPr>
          <w:rFonts w:cs="Arial"/>
        </w:rPr>
        <w:t xml:space="preserve"> shall mean the United States Government and </w:t>
      </w:r>
      <w:r w:rsidR="00DC4980" w:rsidRPr="00F801EF">
        <w:rPr>
          <w:rFonts w:cs="Arial"/>
        </w:rPr>
        <w:t>“</w:t>
      </w:r>
      <w:r w:rsidR="00AF1094" w:rsidRPr="00F801EF">
        <w:rPr>
          <w:rFonts w:cs="Arial"/>
        </w:rPr>
        <w:t>Contracting Officer</w:t>
      </w:r>
      <w:r w:rsidR="00DC4980" w:rsidRPr="00F801EF">
        <w:rPr>
          <w:rFonts w:cs="Arial"/>
        </w:rPr>
        <w:t>”</w:t>
      </w:r>
      <w:r w:rsidR="00AF1094" w:rsidRPr="00F801EF">
        <w:rPr>
          <w:rFonts w:cs="Arial"/>
        </w:rPr>
        <w:t xml:space="preserve"> shall mean the DOE/NNSA Contracting Officer for Prime Contract DE-AC52-06NA25396 with CONTRACTOR.  Notwithstanding the foregoing substitutions, all references to </w:t>
      </w:r>
      <w:r w:rsidR="00DC4980" w:rsidRPr="00F801EF">
        <w:rPr>
          <w:rFonts w:cs="Arial"/>
        </w:rPr>
        <w:t>“</w:t>
      </w:r>
      <w:r w:rsidR="00AF1094" w:rsidRPr="00F801EF">
        <w:rPr>
          <w:rFonts w:cs="Arial"/>
        </w:rPr>
        <w:t>Government property</w:t>
      </w:r>
      <w:r w:rsidR="00DC4980" w:rsidRPr="00F801EF">
        <w:rPr>
          <w:rFonts w:cs="Arial"/>
        </w:rPr>
        <w:t>,”</w:t>
      </w:r>
      <w:r w:rsidR="00AF1094" w:rsidRPr="00F801EF">
        <w:rPr>
          <w:rFonts w:cs="Arial"/>
        </w:rPr>
        <w:t xml:space="preserve"> Government-owned property</w:t>
      </w:r>
      <w:r w:rsidR="00DC4980" w:rsidRPr="00F801EF">
        <w:rPr>
          <w:rFonts w:cs="Arial"/>
        </w:rPr>
        <w:t>,”</w:t>
      </w:r>
      <w:r w:rsidR="00AF1094" w:rsidRPr="00F801EF">
        <w:rPr>
          <w:rFonts w:cs="Arial"/>
        </w:rPr>
        <w:t xml:space="preserve"> </w:t>
      </w:r>
      <w:r w:rsidR="00DC4980" w:rsidRPr="00F801EF">
        <w:rPr>
          <w:rFonts w:cs="Arial"/>
        </w:rPr>
        <w:t>“</w:t>
      </w:r>
      <w:r w:rsidR="00AF1094" w:rsidRPr="00F801EF">
        <w:rPr>
          <w:rFonts w:cs="Arial"/>
        </w:rPr>
        <w:t>Government-furnished property</w:t>
      </w:r>
      <w:r w:rsidR="00DC4980" w:rsidRPr="00F801EF">
        <w:rPr>
          <w:rFonts w:cs="Arial"/>
        </w:rPr>
        <w:t>,”</w:t>
      </w:r>
      <w:r w:rsidR="00AF1094" w:rsidRPr="00F801EF">
        <w:rPr>
          <w:rFonts w:cs="Arial"/>
        </w:rPr>
        <w:t xml:space="preserve"> and statements relating to the vesting of title in the Government retain their customary meaning and effect. As used in DEAR clauses 952.204-72 and 952.227-9, the term </w:t>
      </w:r>
      <w:r w:rsidR="00DC4980" w:rsidRPr="00F801EF">
        <w:rPr>
          <w:rFonts w:cs="Arial"/>
        </w:rPr>
        <w:t>“</w:t>
      </w:r>
      <w:r w:rsidR="00AF1094" w:rsidRPr="00F801EF">
        <w:rPr>
          <w:rFonts w:cs="Arial"/>
        </w:rPr>
        <w:t>DOE</w:t>
      </w:r>
      <w:r w:rsidR="00DC4980" w:rsidRPr="00F801EF">
        <w:rPr>
          <w:rFonts w:cs="Arial"/>
        </w:rPr>
        <w:t>”</w:t>
      </w:r>
      <w:r w:rsidR="00AF1094" w:rsidRPr="00F801EF">
        <w:rPr>
          <w:rFonts w:cs="Arial"/>
        </w:rPr>
        <w:t xml:space="preserve"> shall mean DOE/NNSA or CONTRACTOR.</w:t>
      </w:r>
    </w:p>
    <w:p w:rsidR="003808CF" w:rsidRPr="00F801EF" w:rsidRDefault="003808CF" w:rsidP="003808CF"/>
    <w:p w:rsidR="003808CF" w:rsidRPr="00F801EF" w:rsidRDefault="003808CF" w:rsidP="00AF1094">
      <w:pPr>
        <w:ind w:left="720" w:hanging="720"/>
        <w:rPr>
          <w:rFonts w:cs="Arial"/>
        </w:rPr>
      </w:pPr>
      <w:r w:rsidRPr="00F801EF">
        <w:t>(d)</w:t>
      </w:r>
      <w:r w:rsidRPr="00F801EF">
        <w:tab/>
      </w:r>
      <w:r w:rsidRPr="00F801EF">
        <w:rPr>
          <w:rFonts w:cs="Arial"/>
        </w:rPr>
        <w:t>The modifications of these clause terms are intended to appropriately identify the parties and establish their contractual and administrative reporting relationship, and shall not apply to the extent they would affect the U.S. Government</w:t>
      </w:r>
      <w:r w:rsidR="00DC4980" w:rsidRPr="00F801EF">
        <w:rPr>
          <w:rFonts w:cs="Arial"/>
        </w:rPr>
        <w:t>’</w:t>
      </w:r>
      <w:r w:rsidRPr="00F801EF">
        <w:rPr>
          <w:rFonts w:cs="Arial"/>
        </w:rPr>
        <w:t>s rights.  SUBCONTRACTOR shall include the listed clauses in its subcontracts at any tier, to the extent applicable.</w:t>
      </w:r>
    </w:p>
    <w:p w:rsidR="00AF1094" w:rsidRPr="00F801EF" w:rsidRDefault="00AF1094" w:rsidP="00AF1094">
      <w:pPr>
        <w:ind w:left="720" w:hanging="720"/>
        <w:rPr>
          <w:rFonts w:cs="Arial"/>
        </w:rPr>
      </w:pPr>
    </w:p>
    <w:p w:rsidR="00AF1094" w:rsidRPr="00F801EF" w:rsidRDefault="00AF1094" w:rsidP="00AF1094">
      <w:pPr>
        <w:ind w:left="720" w:hanging="720"/>
      </w:pPr>
      <w:r w:rsidRPr="00F801EF">
        <w:rPr>
          <w:rFonts w:cs="Arial"/>
        </w:rPr>
        <w:t>(e)</w:t>
      </w:r>
      <w:r w:rsidRPr="00F801EF">
        <w:rPr>
          <w:rFonts w:cs="Arial"/>
        </w:rPr>
        <w:tab/>
      </w:r>
      <w:r w:rsidRPr="00F801EF">
        <w:t>Each of the individual FAR/DEAR clauses listed below is incorporated by reference into this subcontract when the condition(s) for applicability is/are met.</w:t>
      </w:r>
    </w:p>
    <w:p w:rsidR="00B33B02" w:rsidRPr="00F801EF" w:rsidRDefault="00B33B02" w:rsidP="00AF1094">
      <w:pPr>
        <w:ind w:left="720" w:hanging="720"/>
      </w:pPr>
    </w:p>
    <w:p w:rsidR="00B33B02" w:rsidRPr="00F801EF" w:rsidRDefault="00B33B02" w:rsidP="00AF1094">
      <w:pPr>
        <w:ind w:left="720" w:hanging="720"/>
      </w:pPr>
    </w:p>
    <w:p w:rsidR="00AF1094" w:rsidRPr="00F801EF" w:rsidRDefault="00AF1094" w:rsidP="00AF1094">
      <w:pPr>
        <w:ind w:left="720" w:hanging="72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3808CF" w:rsidRPr="00F801EF" w:rsidTr="00D877E5">
        <w:trPr>
          <w:cantSplit/>
          <w:trHeight w:val="144"/>
          <w:tblHeader/>
        </w:trPr>
        <w:tc>
          <w:tcPr>
            <w:tcW w:w="9000" w:type="dxa"/>
            <w:gridSpan w:val="3"/>
          </w:tcPr>
          <w:p w:rsidR="003808CF" w:rsidRPr="00F801EF" w:rsidRDefault="003808CF" w:rsidP="0051747B">
            <w:pPr>
              <w:keepNext/>
              <w:spacing w:before="40" w:after="40"/>
              <w:rPr>
                <w:b/>
                <w:sz w:val="18"/>
                <w:szCs w:val="18"/>
              </w:rPr>
            </w:pPr>
            <w:r w:rsidRPr="00F801EF">
              <w:rPr>
                <w:b/>
                <w:sz w:val="18"/>
                <w:szCs w:val="18"/>
              </w:rPr>
              <w:t>THE FOLLOWING CLAUSES APPLY REGARDLESS OF THE SUBCONTRACT CEILING:</w:t>
            </w:r>
          </w:p>
        </w:tc>
      </w:tr>
      <w:tr w:rsidR="003808CF" w:rsidRPr="00F801EF" w:rsidTr="00D877E5">
        <w:trPr>
          <w:cantSplit/>
          <w:trHeight w:val="144"/>
          <w:tblHeader/>
        </w:trPr>
        <w:tc>
          <w:tcPr>
            <w:tcW w:w="1620" w:type="dxa"/>
          </w:tcPr>
          <w:p w:rsidR="003808CF" w:rsidRPr="00F801EF" w:rsidRDefault="003808CF" w:rsidP="0051747B">
            <w:pPr>
              <w:keepNext/>
              <w:spacing w:before="40" w:after="40"/>
              <w:rPr>
                <w:b/>
                <w:sz w:val="16"/>
                <w:szCs w:val="16"/>
              </w:rPr>
            </w:pPr>
            <w:r w:rsidRPr="00F801EF">
              <w:rPr>
                <w:b/>
                <w:sz w:val="16"/>
                <w:szCs w:val="16"/>
              </w:rPr>
              <w:t>Clause Number</w:t>
            </w:r>
          </w:p>
        </w:tc>
        <w:tc>
          <w:tcPr>
            <w:tcW w:w="3096" w:type="dxa"/>
          </w:tcPr>
          <w:p w:rsidR="003808CF" w:rsidRPr="00F801EF" w:rsidRDefault="003808CF" w:rsidP="0051747B">
            <w:pPr>
              <w:keepNext/>
              <w:spacing w:before="40" w:after="40"/>
              <w:rPr>
                <w:b/>
                <w:sz w:val="16"/>
              </w:rPr>
            </w:pPr>
            <w:r w:rsidRPr="00F801EF">
              <w:rPr>
                <w:b/>
                <w:sz w:val="16"/>
              </w:rPr>
              <w:t>Title and Date</w:t>
            </w:r>
          </w:p>
        </w:tc>
        <w:tc>
          <w:tcPr>
            <w:tcW w:w="4284" w:type="dxa"/>
          </w:tcPr>
          <w:p w:rsidR="003808CF" w:rsidRPr="00F801EF" w:rsidRDefault="00D621C7" w:rsidP="0051747B">
            <w:pPr>
              <w:keepNext/>
              <w:spacing w:before="40" w:after="40"/>
              <w:rPr>
                <w:b/>
                <w:sz w:val="16"/>
              </w:rPr>
            </w:pPr>
            <w:r w:rsidRPr="00F801EF">
              <w:rPr>
                <w:b/>
                <w:sz w:val="16"/>
              </w:rPr>
              <w:t xml:space="preserve">Additional </w:t>
            </w:r>
            <w:r w:rsidR="003808CF" w:rsidRPr="00F801EF">
              <w:rPr>
                <w:b/>
                <w:sz w:val="16"/>
              </w:rPr>
              <w:t>Conditions of Applicability</w:t>
            </w:r>
          </w:p>
        </w:tc>
      </w:tr>
      <w:tr w:rsidR="00684B39" w:rsidRPr="00F801EF" w:rsidTr="008709F3">
        <w:trPr>
          <w:cantSplit/>
          <w:trHeight w:val="1147"/>
        </w:trPr>
        <w:tc>
          <w:tcPr>
            <w:tcW w:w="1620" w:type="dxa"/>
            <w:shd w:val="clear" w:color="auto" w:fill="auto"/>
          </w:tcPr>
          <w:p w:rsidR="00684B39" w:rsidRPr="00F801EF" w:rsidRDefault="00684B39" w:rsidP="00684B39">
            <w:pPr>
              <w:spacing w:before="40" w:after="40"/>
              <w:rPr>
                <w:rFonts w:cs="Arial"/>
                <w:sz w:val="16"/>
                <w:szCs w:val="16"/>
              </w:rPr>
            </w:pPr>
            <w:r w:rsidRPr="00F801EF">
              <w:rPr>
                <w:rFonts w:cs="Arial"/>
                <w:sz w:val="16"/>
                <w:szCs w:val="16"/>
              </w:rPr>
              <w:t>FAR 52.203-18</w:t>
            </w:r>
          </w:p>
        </w:tc>
        <w:tc>
          <w:tcPr>
            <w:tcW w:w="3096" w:type="dxa"/>
            <w:shd w:val="clear" w:color="auto" w:fill="auto"/>
          </w:tcPr>
          <w:p w:rsidR="00DC4980" w:rsidRPr="00F801EF" w:rsidRDefault="00684B39" w:rsidP="00B33B02">
            <w:pPr>
              <w:spacing w:before="40" w:after="40"/>
              <w:rPr>
                <w:rFonts w:cs="Arial"/>
                <w:sz w:val="16"/>
                <w:szCs w:val="16"/>
              </w:rPr>
            </w:pPr>
            <w:r w:rsidRPr="00F801EF">
              <w:rPr>
                <w:rFonts w:cs="Arial"/>
                <w:sz w:val="16"/>
                <w:szCs w:val="16"/>
              </w:rPr>
              <w:t>Prohibition on Contracting with Entities that Require Certain Internal Confidentiality Agreements or Statements - Representation - (Jan 2017)</w:t>
            </w:r>
          </w:p>
          <w:p w:rsidR="00684B39" w:rsidRPr="00F801EF" w:rsidRDefault="00684B39" w:rsidP="00DC4980">
            <w:pPr>
              <w:rPr>
                <w:rFonts w:cs="Arial"/>
                <w:sz w:val="16"/>
                <w:szCs w:val="16"/>
              </w:rPr>
            </w:pPr>
          </w:p>
        </w:tc>
        <w:tc>
          <w:tcPr>
            <w:tcW w:w="4284" w:type="dxa"/>
            <w:shd w:val="clear" w:color="auto" w:fill="auto"/>
          </w:tcPr>
          <w:p w:rsidR="00684B39" w:rsidRPr="00F801EF" w:rsidRDefault="00684B39" w:rsidP="00684B39">
            <w:pPr>
              <w:spacing w:before="40" w:after="40"/>
              <w:rPr>
                <w:rFonts w:cs="Arial"/>
                <w:sz w:val="16"/>
                <w:szCs w:val="16"/>
              </w:rPr>
            </w:pPr>
            <w:r w:rsidRPr="00F801EF">
              <w:rPr>
                <w:rFonts w:cs="Arial"/>
                <w:b/>
                <w:color w:val="0000FF"/>
                <w:sz w:val="16"/>
                <w:szCs w:val="16"/>
              </w:rPr>
              <w:t>Solicitation Provision</w:t>
            </w:r>
            <w:r w:rsidRPr="00F801EF">
              <w:rPr>
                <w:rFonts w:cs="Arial"/>
                <w:sz w:val="16"/>
                <w:szCs w:val="16"/>
              </w:rPr>
              <w:t xml:space="preserve"> that applies in all solicitations, except in solicitations for a personal services subcontract with an individual if the services are to be performed entirely by the individual.</w:t>
            </w:r>
          </w:p>
        </w:tc>
      </w:tr>
      <w:tr w:rsidR="00684B39" w:rsidRPr="00F801EF" w:rsidTr="00D877E5">
        <w:trPr>
          <w:cantSplit/>
        </w:trPr>
        <w:tc>
          <w:tcPr>
            <w:tcW w:w="1620" w:type="dxa"/>
            <w:shd w:val="clear" w:color="auto" w:fill="auto"/>
          </w:tcPr>
          <w:p w:rsidR="00684B39" w:rsidRPr="00F801EF" w:rsidRDefault="00684B39" w:rsidP="00684B39">
            <w:pPr>
              <w:spacing w:before="40" w:after="40"/>
              <w:rPr>
                <w:rFonts w:cs="Arial"/>
                <w:sz w:val="16"/>
                <w:szCs w:val="16"/>
              </w:rPr>
            </w:pPr>
            <w:r w:rsidRPr="00F801EF">
              <w:rPr>
                <w:rFonts w:cs="Arial"/>
                <w:sz w:val="16"/>
                <w:szCs w:val="16"/>
              </w:rPr>
              <w:t>FAR 52.203-19</w:t>
            </w:r>
          </w:p>
        </w:tc>
        <w:tc>
          <w:tcPr>
            <w:tcW w:w="3096" w:type="dxa"/>
            <w:shd w:val="clear" w:color="auto" w:fill="auto"/>
          </w:tcPr>
          <w:p w:rsidR="00DC4980" w:rsidRPr="00F801EF" w:rsidRDefault="00684B39" w:rsidP="00B33B02">
            <w:pPr>
              <w:spacing w:before="40" w:after="40"/>
              <w:rPr>
                <w:rFonts w:cs="Arial"/>
                <w:sz w:val="16"/>
                <w:szCs w:val="16"/>
              </w:rPr>
            </w:pPr>
            <w:r w:rsidRPr="00F801EF">
              <w:rPr>
                <w:rFonts w:cs="Arial"/>
                <w:sz w:val="16"/>
                <w:szCs w:val="16"/>
              </w:rPr>
              <w:t>Prohibition on Requiring Certain Internal Confidentiality Agreements or Statements (Jan 2017)</w:t>
            </w:r>
          </w:p>
          <w:p w:rsidR="00684B39" w:rsidRPr="00F801EF" w:rsidRDefault="00684B39" w:rsidP="00DC4980">
            <w:pPr>
              <w:rPr>
                <w:rFonts w:cs="Arial"/>
                <w:sz w:val="16"/>
                <w:szCs w:val="16"/>
              </w:rPr>
            </w:pPr>
          </w:p>
        </w:tc>
        <w:tc>
          <w:tcPr>
            <w:tcW w:w="4284" w:type="dxa"/>
            <w:shd w:val="clear" w:color="auto" w:fill="auto"/>
          </w:tcPr>
          <w:p w:rsidR="00684B39" w:rsidRPr="00F801EF" w:rsidRDefault="00684B39" w:rsidP="00684B39">
            <w:pPr>
              <w:spacing w:before="40" w:after="40"/>
              <w:rPr>
                <w:rFonts w:cs="Arial"/>
                <w:sz w:val="16"/>
                <w:szCs w:val="16"/>
              </w:rPr>
            </w:pPr>
            <w:r w:rsidRPr="00F801EF">
              <w:rPr>
                <w:rFonts w:cs="Arial"/>
                <w:sz w:val="16"/>
                <w:szCs w:val="16"/>
              </w:rPr>
              <w:t>Applies in all solicitations and resultant subcontracts, other than personal services subcontracts with individuals.</w:t>
            </w:r>
          </w:p>
        </w:tc>
      </w:tr>
      <w:tr w:rsidR="00F1149E" w:rsidRPr="00F801EF" w:rsidTr="00D877E5">
        <w:trPr>
          <w:cantSplit/>
        </w:trPr>
        <w:tc>
          <w:tcPr>
            <w:tcW w:w="1620" w:type="dxa"/>
            <w:shd w:val="clear" w:color="auto" w:fill="auto"/>
          </w:tcPr>
          <w:p w:rsidR="00F1149E" w:rsidRPr="00F801EF" w:rsidRDefault="00F1149E" w:rsidP="00890F86">
            <w:pPr>
              <w:spacing w:before="40" w:after="40"/>
              <w:rPr>
                <w:rFonts w:cs="Arial"/>
                <w:sz w:val="16"/>
                <w:szCs w:val="16"/>
              </w:rPr>
            </w:pPr>
            <w:r w:rsidRPr="00F801EF">
              <w:rPr>
                <w:rFonts w:cs="Arial"/>
                <w:sz w:val="16"/>
                <w:szCs w:val="16"/>
              </w:rPr>
              <w:lastRenderedPageBreak/>
              <w:t>FAR 52.204-23</w:t>
            </w:r>
          </w:p>
        </w:tc>
        <w:tc>
          <w:tcPr>
            <w:tcW w:w="3096" w:type="dxa"/>
            <w:shd w:val="clear" w:color="auto" w:fill="auto"/>
          </w:tcPr>
          <w:p w:rsidR="00F1149E" w:rsidRPr="00F801EF" w:rsidRDefault="00F1149E" w:rsidP="008709F3">
            <w:pPr>
              <w:spacing w:before="40" w:after="40"/>
              <w:rPr>
                <w:rFonts w:cs="Arial"/>
                <w:sz w:val="16"/>
                <w:szCs w:val="16"/>
              </w:rPr>
            </w:pPr>
            <w:r w:rsidRPr="00F801EF">
              <w:rPr>
                <w:rFonts w:cs="Arial"/>
                <w:sz w:val="16"/>
                <w:szCs w:val="16"/>
              </w:rPr>
              <w:t>Prohibition On Contracting For Hardware, Software, And Services Developed Or Provided By Kaspersky Lab An Other Covered Entities (Jul 2018)</w:t>
            </w:r>
          </w:p>
        </w:tc>
        <w:tc>
          <w:tcPr>
            <w:tcW w:w="4284" w:type="dxa"/>
            <w:shd w:val="clear" w:color="auto" w:fill="auto"/>
          </w:tcPr>
          <w:p w:rsidR="00F1149E" w:rsidRPr="00F801EF" w:rsidRDefault="00F1149E" w:rsidP="00890F86">
            <w:pPr>
              <w:spacing w:before="40" w:after="40"/>
              <w:rPr>
                <w:rFonts w:cs="Arial"/>
                <w:sz w:val="16"/>
                <w:szCs w:val="16"/>
              </w:rPr>
            </w:pPr>
            <w:r w:rsidRPr="00F801EF">
              <w:rPr>
                <w:rFonts w:cs="Arial"/>
                <w:sz w:val="16"/>
                <w:szCs w:val="16"/>
              </w:rPr>
              <w:t>Applies in all subcontracts, including subcontracts for the acquisition of commercial items.</w:t>
            </w:r>
          </w:p>
        </w:tc>
      </w:tr>
      <w:tr w:rsidR="00AF2E48" w:rsidRPr="00F801EF" w:rsidTr="00D877E5">
        <w:trPr>
          <w:cantSplit/>
        </w:trPr>
        <w:tc>
          <w:tcPr>
            <w:tcW w:w="1620" w:type="dxa"/>
            <w:shd w:val="clear" w:color="auto" w:fill="auto"/>
          </w:tcPr>
          <w:p w:rsidR="00AF2E48" w:rsidRPr="00F801EF" w:rsidRDefault="00AF2E48" w:rsidP="0051747B">
            <w:pPr>
              <w:spacing w:before="40" w:after="40"/>
              <w:rPr>
                <w:rFonts w:cs="Arial"/>
                <w:sz w:val="16"/>
                <w:szCs w:val="16"/>
              </w:rPr>
            </w:pPr>
            <w:r w:rsidRPr="00F801EF">
              <w:rPr>
                <w:rFonts w:cs="Arial"/>
                <w:sz w:val="16"/>
                <w:szCs w:val="16"/>
              </w:rPr>
              <w:t>FAR 52.215-23</w:t>
            </w:r>
          </w:p>
        </w:tc>
        <w:tc>
          <w:tcPr>
            <w:tcW w:w="3096" w:type="dxa"/>
            <w:shd w:val="clear" w:color="auto" w:fill="auto"/>
          </w:tcPr>
          <w:p w:rsidR="00AF2E48" w:rsidRPr="00F801EF" w:rsidRDefault="00AF2E48" w:rsidP="00842CCA">
            <w:pPr>
              <w:spacing w:before="40" w:after="40"/>
              <w:rPr>
                <w:rFonts w:cs="Arial"/>
                <w:sz w:val="16"/>
                <w:szCs w:val="16"/>
              </w:rPr>
            </w:pPr>
            <w:r w:rsidRPr="00F801EF">
              <w:rPr>
                <w:rFonts w:cs="Arial"/>
                <w:sz w:val="16"/>
                <w:szCs w:val="16"/>
              </w:rPr>
              <w:t>Limitations on Pass-Through Charges (</w:t>
            </w:r>
            <w:r w:rsidR="00842CCA" w:rsidRPr="00842CCA">
              <w:rPr>
                <w:rFonts w:cs="Arial"/>
                <w:sz w:val="16"/>
                <w:szCs w:val="16"/>
                <w:highlight w:val="yellow"/>
              </w:rPr>
              <w:t>Jun 2020</w:t>
            </w:r>
            <w:r w:rsidRPr="00F801EF">
              <w:rPr>
                <w:rFonts w:cs="Arial"/>
                <w:sz w:val="16"/>
                <w:szCs w:val="16"/>
              </w:rPr>
              <w:t>)</w:t>
            </w:r>
          </w:p>
        </w:tc>
        <w:tc>
          <w:tcPr>
            <w:tcW w:w="4284" w:type="dxa"/>
            <w:shd w:val="clear" w:color="auto" w:fill="auto"/>
          </w:tcPr>
          <w:p w:rsidR="00AF2E48" w:rsidRPr="00F801EF" w:rsidRDefault="00AF2E48" w:rsidP="0051747B">
            <w:pPr>
              <w:spacing w:before="40" w:after="40"/>
              <w:rPr>
                <w:rFonts w:cs="Arial"/>
                <w:sz w:val="16"/>
                <w:szCs w:val="16"/>
              </w:rPr>
            </w:pP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52.216-7</w:t>
            </w:r>
          </w:p>
        </w:tc>
        <w:tc>
          <w:tcPr>
            <w:tcW w:w="3096" w:type="dxa"/>
            <w:shd w:val="clear" w:color="auto" w:fill="auto"/>
          </w:tcPr>
          <w:p w:rsidR="003808CF" w:rsidRPr="00F801EF" w:rsidRDefault="003808CF" w:rsidP="00842CCA">
            <w:pPr>
              <w:spacing w:before="40" w:after="40"/>
              <w:rPr>
                <w:rFonts w:cs="Arial"/>
                <w:sz w:val="16"/>
                <w:szCs w:val="16"/>
              </w:rPr>
            </w:pPr>
            <w:r w:rsidRPr="00F801EF">
              <w:rPr>
                <w:rFonts w:cs="Arial"/>
                <w:sz w:val="16"/>
                <w:szCs w:val="16"/>
              </w:rPr>
              <w:t>Allowable Cost And Payment (</w:t>
            </w:r>
            <w:r w:rsidR="00842CCA" w:rsidRPr="00842CCA">
              <w:rPr>
                <w:rFonts w:cs="Arial"/>
                <w:sz w:val="16"/>
                <w:szCs w:val="16"/>
                <w:highlight w:val="yellow"/>
              </w:rPr>
              <w:t>Aug 2018</w:t>
            </w:r>
            <w:r w:rsidRPr="00F801EF">
              <w:rPr>
                <w:rFonts w:cs="Arial"/>
                <w:sz w:val="16"/>
                <w:szCs w:val="16"/>
              </w:rPr>
              <w:t>)</w:t>
            </w:r>
          </w:p>
        </w:tc>
        <w:tc>
          <w:tcPr>
            <w:tcW w:w="4284"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 xml:space="preserve">In subcontracts with educational institutions replace FAR Subpart 31.2 in paragraph (a) with FAR Subpart 31.3. </w:t>
            </w:r>
          </w:p>
          <w:p w:rsidR="003808CF" w:rsidRPr="00F801EF" w:rsidRDefault="003808CF" w:rsidP="0051747B">
            <w:pPr>
              <w:spacing w:before="40" w:after="40"/>
              <w:rPr>
                <w:sz w:val="16"/>
                <w:szCs w:val="16"/>
              </w:rPr>
            </w:pPr>
            <w:r w:rsidRPr="00F801EF">
              <w:rPr>
                <w:rFonts w:cs="Arial"/>
                <w:sz w:val="16"/>
                <w:szCs w:val="16"/>
              </w:rPr>
              <w:t>In subcontracts with nonprofit organizations replace FAR Subpart 31.2 in paragraph (a) with FAR Subpart 31.7.</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52.216-15</w:t>
            </w:r>
          </w:p>
        </w:tc>
        <w:tc>
          <w:tcPr>
            <w:tcW w:w="3096"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Predetermined Indirect Costs Rates (Apr 1998)</w:t>
            </w:r>
          </w:p>
        </w:tc>
        <w:tc>
          <w:tcPr>
            <w:tcW w:w="4284" w:type="dxa"/>
            <w:shd w:val="clear" w:color="auto" w:fill="auto"/>
          </w:tcPr>
          <w:p w:rsidR="003808CF" w:rsidRPr="00F801EF" w:rsidRDefault="003808CF" w:rsidP="0051747B">
            <w:pPr>
              <w:spacing w:before="40" w:after="40"/>
              <w:rPr>
                <w:rFonts w:cs="Arial"/>
                <w:sz w:val="16"/>
                <w:szCs w:val="16"/>
              </w:rPr>
            </w:pP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52.222-50</w:t>
            </w:r>
          </w:p>
        </w:tc>
        <w:tc>
          <w:tcPr>
            <w:tcW w:w="3096" w:type="dxa"/>
            <w:shd w:val="clear" w:color="auto" w:fill="auto"/>
          </w:tcPr>
          <w:p w:rsidR="003808CF" w:rsidRPr="00F801EF" w:rsidRDefault="003808CF" w:rsidP="006C5D0C">
            <w:pPr>
              <w:spacing w:before="40" w:after="40"/>
              <w:rPr>
                <w:rFonts w:cs="Arial"/>
                <w:sz w:val="16"/>
                <w:szCs w:val="16"/>
              </w:rPr>
            </w:pPr>
            <w:r w:rsidRPr="00F801EF">
              <w:rPr>
                <w:rFonts w:cs="Arial"/>
                <w:sz w:val="16"/>
                <w:szCs w:val="16"/>
              </w:rPr>
              <w:t>Combating Trafficking In Persons (</w:t>
            </w:r>
            <w:r w:rsidR="006C5D0C" w:rsidRPr="006C5D0C">
              <w:rPr>
                <w:rFonts w:cs="Arial"/>
                <w:sz w:val="16"/>
                <w:szCs w:val="16"/>
                <w:highlight w:val="yellow"/>
              </w:rPr>
              <w:t>Jan 2019</w:t>
            </w:r>
            <w:r w:rsidRPr="00F801EF">
              <w:rPr>
                <w:rFonts w:cs="Arial"/>
                <w:sz w:val="16"/>
                <w:szCs w:val="16"/>
              </w:rPr>
              <w:t>)</w:t>
            </w:r>
          </w:p>
        </w:tc>
        <w:tc>
          <w:tcPr>
            <w:tcW w:w="4284"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Applies only in subcontracts for commercial items as defined in FAR subpart 2.101.</w:t>
            </w:r>
          </w:p>
        </w:tc>
      </w:tr>
      <w:tr w:rsidR="00362DD0" w:rsidRPr="00F801EF" w:rsidTr="00D877E5">
        <w:trPr>
          <w:cantSplit/>
        </w:trPr>
        <w:tc>
          <w:tcPr>
            <w:tcW w:w="1620" w:type="dxa"/>
            <w:shd w:val="clear" w:color="auto" w:fill="auto"/>
          </w:tcPr>
          <w:p w:rsidR="00362DD0" w:rsidRPr="00F801EF" w:rsidRDefault="00362DD0" w:rsidP="00362DD0">
            <w:pPr>
              <w:spacing w:before="40" w:after="40"/>
              <w:rPr>
                <w:sz w:val="16"/>
                <w:szCs w:val="16"/>
              </w:rPr>
            </w:pPr>
            <w:r w:rsidRPr="00F801EF">
              <w:rPr>
                <w:rFonts w:cs="Arial"/>
                <w:sz w:val="16"/>
                <w:szCs w:val="16"/>
              </w:rPr>
              <w:t>FAR 52.222-54</w:t>
            </w:r>
          </w:p>
        </w:tc>
        <w:tc>
          <w:tcPr>
            <w:tcW w:w="3096" w:type="dxa"/>
            <w:shd w:val="clear" w:color="auto" w:fill="auto"/>
          </w:tcPr>
          <w:p w:rsidR="00362DD0" w:rsidRPr="00F801EF" w:rsidRDefault="00362DD0" w:rsidP="00362DD0">
            <w:pPr>
              <w:spacing w:before="40" w:after="40"/>
              <w:rPr>
                <w:sz w:val="16"/>
                <w:szCs w:val="16"/>
              </w:rPr>
            </w:pPr>
            <w:r w:rsidRPr="00F801EF">
              <w:rPr>
                <w:rFonts w:cs="Arial"/>
                <w:sz w:val="16"/>
                <w:szCs w:val="16"/>
              </w:rPr>
              <w:t>Employment Eligibility Verification (Oct 2015)</w:t>
            </w:r>
          </w:p>
        </w:tc>
        <w:tc>
          <w:tcPr>
            <w:tcW w:w="4284" w:type="dxa"/>
            <w:shd w:val="clear" w:color="auto" w:fill="auto"/>
          </w:tcPr>
          <w:p w:rsidR="00362DD0" w:rsidRPr="00F801EF" w:rsidRDefault="00362DD0" w:rsidP="00362DD0">
            <w:pPr>
              <w:spacing w:before="40" w:after="40"/>
              <w:rPr>
                <w:sz w:val="16"/>
                <w:szCs w:val="16"/>
              </w:rPr>
            </w:pPr>
            <w:r w:rsidRPr="00F801EF">
              <w:rPr>
                <w:rFonts w:cs="Arial"/>
                <w:sz w:val="16"/>
                <w:szCs w:val="16"/>
              </w:rPr>
              <w:t xml:space="preserve">Applies if subcontract includes work performed in the </w:t>
            </w:r>
            <w:smartTag w:uri="urn:schemas-microsoft-com:office:smarttags" w:element="country-region">
              <w:smartTag w:uri="urn:schemas-microsoft-com:office:smarttags" w:element="place">
                <w:r w:rsidRPr="00F801EF">
                  <w:rPr>
                    <w:rFonts w:cs="Arial"/>
                    <w:sz w:val="16"/>
                    <w:szCs w:val="16"/>
                  </w:rPr>
                  <w:t>United States</w:t>
                </w:r>
              </w:smartTag>
            </w:smartTag>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52.223-3</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Hazardous Material Identification And Material Safety Data (Jan 1997) and Alternate I (Jul 1995)</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 xml:space="preserve">Applies only if subcontract involves delivery of hazardous materials as defined in FAR subpart 23.301. If applicable, the term </w:t>
            </w:r>
            <w:r w:rsidR="00DC4980" w:rsidRPr="00F801EF">
              <w:rPr>
                <w:rFonts w:cs="Arial"/>
                <w:sz w:val="16"/>
                <w:szCs w:val="16"/>
              </w:rPr>
              <w:t>“</w:t>
            </w:r>
            <w:r w:rsidRPr="00F801EF">
              <w:rPr>
                <w:rFonts w:cs="Arial"/>
                <w:sz w:val="16"/>
                <w:szCs w:val="16"/>
              </w:rPr>
              <w:t>Government</w:t>
            </w:r>
            <w:r w:rsidR="00DC4980" w:rsidRPr="00F801EF">
              <w:rPr>
                <w:rFonts w:cs="Arial"/>
                <w:sz w:val="16"/>
                <w:szCs w:val="16"/>
              </w:rPr>
              <w:t>”</w:t>
            </w:r>
            <w:r w:rsidRPr="00F801EF">
              <w:rPr>
                <w:rFonts w:cs="Arial"/>
                <w:sz w:val="16"/>
                <w:szCs w:val="16"/>
              </w:rPr>
              <w:t xml:space="preserve"> as used in this clause means </w:t>
            </w:r>
            <w:r w:rsidR="00DC4980" w:rsidRPr="00F801EF">
              <w:rPr>
                <w:rFonts w:cs="Arial"/>
                <w:sz w:val="16"/>
                <w:szCs w:val="16"/>
              </w:rPr>
              <w:t>“</w:t>
            </w:r>
            <w:r w:rsidRPr="00F801EF">
              <w:rPr>
                <w:rFonts w:cs="Arial"/>
                <w:sz w:val="16"/>
                <w:szCs w:val="16"/>
              </w:rPr>
              <w:t>CONTRACTOR and the Government.</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52.225-13</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Restrictions On Certain Foreign Purchases (Jun 2008)</w:t>
            </w:r>
          </w:p>
        </w:tc>
        <w:tc>
          <w:tcPr>
            <w:tcW w:w="4284" w:type="dxa"/>
            <w:shd w:val="clear" w:color="auto" w:fill="auto"/>
          </w:tcPr>
          <w:p w:rsidR="00362DD0" w:rsidRPr="00F801EF" w:rsidRDefault="00362DD0" w:rsidP="00362DD0">
            <w:pPr>
              <w:spacing w:before="40" w:after="40"/>
              <w:rPr>
                <w:rFonts w:cs="Arial"/>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52.227-10</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Filing of Patent Applications - Classified Subject Matter (Dec 2007)</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where the nature of the work reasonably might be expected to result in a patent application containing classified subject matter.</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52.227-14</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Rights In Data-General (May 2014) including Alternate I (Dec 2007), Alternate V (Dec 2007), and DEAR 927.409 Paragraph (d)(3)</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 xml:space="preserve">Applies if the subcontract is for development work, or for basic and applied research where computer software </w:t>
            </w:r>
            <w:r w:rsidRPr="00F801EF">
              <w:rPr>
                <w:rFonts w:cs="Arial"/>
                <w:sz w:val="16"/>
                <w:szCs w:val="16"/>
                <w:u w:val="single"/>
              </w:rPr>
              <w:t>is specified</w:t>
            </w:r>
            <w:r w:rsidRPr="00F801EF">
              <w:rPr>
                <w:rFonts w:cs="Arial"/>
                <w:sz w:val="16"/>
                <w:szCs w:val="16"/>
              </w:rPr>
              <w:t xml:space="preserve"> as a deliverable in the Statement of Work or other special circumstances apply as specified in the agreement.</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52.227-14</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Rights In Data-General (May 2014) including Alternate IV (Dec 2007) and DEAR 927.409, subparagraph (a) Definitions</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 xml:space="preserve">Applies if the subcontract is for basic or applied research and computer software </w:t>
            </w:r>
            <w:r w:rsidRPr="00F801EF">
              <w:rPr>
                <w:rFonts w:cs="Arial"/>
                <w:sz w:val="16"/>
                <w:szCs w:val="16"/>
                <w:u w:val="single"/>
              </w:rPr>
              <w:t>is not specified</w:t>
            </w:r>
            <w:r w:rsidRPr="00F801EF">
              <w:rPr>
                <w:rFonts w:cs="Arial"/>
                <w:sz w:val="16"/>
                <w:szCs w:val="16"/>
              </w:rPr>
              <w:t xml:space="preserve"> as a deliverable in the Statement of Work, and no other special circumstances apply per DEAR 927.409.</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52.227-23</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Rights To Proposal Data (Technical) (Jun 1987)</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if subcontract is based on consideration of a technical proposal.</w:t>
            </w:r>
          </w:p>
        </w:tc>
      </w:tr>
      <w:tr w:rsidR="00016DBA" w:rsidRPr="00F801EF" w:rsidTr="00D877E5">
        <w:trPr>
          <w:cantSplit/>
        </w:trPr>
        <w:tc>
          <w:tcPr>
            <w:tcW w:w="1620" w:type="dxa"/>
            <w:shd w:val="clear" w:color="auto" w:fill="auto"/>
          </w:tcPr>
          <w:p w:rsidR="00016DBA" w:rsidRPr="00F801EF" w:rsidRDefault="00016DBA" w:rsidP="00016DBA">
            <w:pPr>
              <w:spacing w:before="40" w:after="40"/>
              <w:rPr>
                <w:rFonts w:cs="Arial"/>
                <w:sz w:val="16"/>
                <w:szCs w:val="16"/>
              </w:rPr>
            </w:pPr>
            <w:r w:rsidRPr="00F801EF">
              <w:rPr>
                <w:rFonts w:cs="Arial"/>
                <w:sz w:val="16"/>
                <w:szCs w:val="16"/>
              </w:rPr>
              <w:t>FAR 52.228-5</w:t>
            </w:r>
          </w:p>
        </w:tc>
        <w:tc>
          <w:tcPr>
            <w:tcW w:w="3096" w:type="dxa"/>
            <w:shd w:val="clear" w:color="auto" w:fill="auto"/>
          </w:tcPr>
          <w:p w:rsidR="00016DBA" w:rsidRPr="00F801EF" w:rsidRDefault="00016DBA" w:rsidP="00016DBA">
            <w:pPr>
              <w:spacing w:before="40" w:after="40"/>
              <w:rPr>
                <w:rFonts w:cs="Arial"/>
                <w:sz w:val="16"/>
                <w:szCs w:val="16"/>
              </w:rPr>
            </w:pPr>
            <w:r w:rsidRPr="00F801EF">
              <w:rPr>
                <w:rFonts w:cs="Arial"/>
                <w:sz w:val="16"/>
                <w:szCs w:val="16"/>
              </w:rPr>
              <w:t>Insurance—Work on a Government Installation (Jan 1997)</w:t>
            </w:r>
          </w:p>
        </w:tc>
        <w:tc>
          <w:tcPr>
            <w:tcW w:w="4284" w:type="dxa"/>
            <w:shd w:val="clear" w:color="auto" w:fill="auto"/>
          </w:tcPr>
          <w:p w:rsidR="00016DBA" w:rsidRPr="00F801EF" w:rsidRDefault="00016DBA" w:rsidP="00016DBA">
            <w:pPr>
              <w:spacing w:before="40" w:after="40"/>
              <w:rPr>
                <w:rFonts w:cs="Arial"/>
                <w:sz w:val="16"/>
                <w:szCs w:val="16"/>
              </w:rPr>
            </w:pPr>
            <w:r w:rsidRPr="00F801EF">
              <w:rPr>
                <w:rFonts w:cs="Arial"/>
                <w:sz w:val="16"/>
                <w:szCs w:val="16"/>
              </w:rPr>
              <w:t>Applies in subcontracts that require work on a Government installation.</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52.229-10</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State Of New Mexico Gross Receipts And Compensating Tax (Apr 2003)</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 xml:space="preserve">Applies if (1) the subcontract is for services to be performed, in whole or in part, within </w:t>
            </w:r>
            <w:smartTag w:uri="urn:schemas-microsoft-com:office:smarttags" w:element="Street">
              <w:r w:rsidRPr="00F801EF">
                <w:rPr>
                  <w:rFonts w:cs="Arial"/>
                  <w:sz w:val="16"/>
                  <w:szCs w:val="16"/>
                </w:rPr>
                <w:t>New Mexico</w:t>
              </w:r>
            </w:smartTag>
            <w:r w:rsidRPr="00F801EF">
              <w:rPr>
                <w:rFonts w:cs="Arial"/>
                <w:sz w:val="16"/>
                <w:szCs w:val="16"/>
              </w:rPr>
              <w:t xml:space="preserve">; (2) SUBCONTRACTOR is to acquire tangible personal property as a direct cost under the subcontract; and (3) title to such property passes directly to the </w:t>
            </w:r>
            <w:smartTag w:uri="urn:schemas-microsoft-com:office:smarttags" w:element="country-region">
              <w:smartTag w:uri="urn:schemas-microsoft-com:office:smarttags" w:element="place">
                <w:r w:rsidRPr="00F801EF">
                  <w:rPr>
                    <w:rFonts w:cs="Arial"/>
                    <w:sz w:val="16"/>
                    <w:szCs w:val="16"/>
                  </w:rPr>
                  <w:t>United States</w:t>
                </w:r>
              </w:smartTag>
            </w:smartTag>
            <w:r w:rsidRPr="00F801EF">
              <w:rPr>
                <w:rFonts w:cs="Arial"/>
                <w:sz w:val="16"/>
                <w:szCs w:val="16"/>
              </w:rPr>
              <w:t xml:space="preserve"> upon delivery of the property by the vendor.</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52.232-20</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Limitation Of Cost (Apr 1984)</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if the Subcontract is fully funded at time of award.</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52.232-22</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Limitation Of Funds (Apr 1984)</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if the Subcontract is incrementally funded.</w:t>
            </w:r>
          </w:p>
        </w:tc>
      </w:tr>
      <w:tr w:rsidR="000454F6" w:rsidRPr="00F801EF" w:rsidTr="00D877E5">
        <w:trPr>
          <w:cantSplit/>
        </w:trPr>
        <w:tc>
          <w:tcPr>
            <w:tcW w:w="1620" w:type="dxa"/>
            <w:shd w:val="clear" w:color="auto" w:fill="auto"/>
          </w:tcPr>
          <w:p w:rsidR="000454F6" w:rsidRPr="00F801EF" w:rsidRDefault="000454F6" w:rsidP="00362DD0">
            <w:pPr>
              <w:spacing w:before="40" w:after="40"/>
              <w:rPr>
                <w:rFonts w:cs="Arial"/>
                <w:sz w:val="16"/>
                <w:szCs w:val="16"/>
              </w:rPr>
            </w:pPr>
            <w:r w:rsidRPr="00F801EF">
              <w:rPr>
                <w:rFonts w:cs="Arial"/>
                <w:sz w:val="16"/>
                <w:szCs w:val="16"/>
              </w:rPr>
              <w:t>FAR 52.232-39</w:t>
            </w:r>
          </w:p>
        </w:tc>
        <w:tc>
          <w:tcPr>
            <w:tcW w:w="3096" w:type="dxa"/>
            <w:shd w:val="clear" w:color="auto" w:fill="auto"/>
          </w:tcPr>
          <w:p w:rsidR="000454F6" w:rsidRPr="00F801EF" w:rsidRDefault="000454F6" w:rsidP="00362DD0">
            <w:pPr>
              <w:spacing w:before="40" w:after="40"/>
              <w:rPr>
                <w:rFonts w:cs="Arial"/>
                <w:sz w:val="16"/>
                <w:szCs w:val="16"/>
              </w:rPr>
            </w:pPr>
            <w:r w:rsidRPr="00F801EF">
              <w:rPr>
                <w:rFonts w:cs="Arial"/>
                <w:sz w:val="16"/>
                <w:szCs w:val="16"/>
              </w:rPr>
              <w:t>Unenforceability of Unauthorized Obligations (Jun 2013)</w:t>
            </w:r>
          </w:p>
        </w:tc>
        <w:tc>
          <w:tcPr>
            <w:tcW w:w="4284" w:type="dxa"/>
            <w:shd w:val="clear" w:color="auto" w:fill="auto"/>
          </w:tcPr>
          <w:p w:rsidR="000454F6" w:rsidRPr="00F801EF" w:rsidRDefault="000454F6" w:rsidP="00362DD0">
            <w:pPr>
              <w:spacing w:before="40" w:after="40"/>
              <w:rPr>
                <w:rFonts w:cs="Arial"/>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52.242-15</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Stop-Work Order (Aug 1989) with Alternate I (Apr 1984)</w:t>
            </w:r>
          </w:p>
        </w:tc>
        <w:tc>
          <w:tcPr>
            <w:tcW w:w="4284" w:type="dxa"/>
            <w:shd w:val="clear" w:color="auto" w:fill="auto"/>
          </w:tcPr>
          <w:p w:rsidR="00362DD0" w:rsidRPr="00F801EF" w:rsidRDefault="00362DD0" w:rsidP="00362DD0">
            <w:pPr>
              <w:spacing w:before="40" w:after="40"/>
              <w:rPr>
                <w:rFonts w:cs="Arial"/>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52.243-2</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Changes-Cost-Reimbursement (Aug 1987) with Alternate V (Apr 1984)</w:t>
            </w:r>
          </w:p>
        </w:tc>
        <w:tc>
          <w:tcPr>
            <w:tcW w:w="4284" w:type="dxa"/>
            <w:shd w:val="clear" w:color="auto" w:fill="auto"/>
          </w:tcPr>
          <w:p w:rsidR="00362DD0" w:rsidRPr="00F801EF" w:rsidRDefault="00362DD0" w:rsidP="00362DD0">
            <w:pPr>
              <w:spacing w:before="40" w:after="40"/>
              <w:rPr>
                <w:rFonts w:cs="Arial"/>
                <w:sz w:val="16"/>
                <w:szCs w:val="16"/>
              </w:rPr>
            </w:pPr>
          </w:p>
        </w:tc>
      </w:tr>
      <w:tr w:rsidR="00C1400F" w:rsidRPr="00F801EF" w:rsidTr="00D877E5">
        <w:trPr>
          <w:cantSplit/>
        </w:trPr>
        <w:tc>
          <w:tcPr>
            <w:tcW w:w="1620" w:type="dxa"/>
            <w:shd w:val="clear" w:color="auto" w:fill="auto"/>
          </w:tcPr>
          <w:p w:rsidR="00C1400F" w:rsidRPr="00F801EF" w:rsidRDefault="00C1400F" w:rsidP="00362DD0">
            <w:pPr>
              <w:spacing w:before="40" w:after="40"/>
              <w:rPr>
                <w:rFonts w:cs="Arial"/>
                <w:sz w:val="16"/>
                <w:szCs w:val="16"/>
              </w:rPr>
            </w:pPr>
            <w:r w:rsidRPr="00F801EF">
              <w:rPr>
                <w:rFonts w:cs="Arial"/>
                <w:sz w:val="16"/>
                <w:szCs w:val="16"/>
              </w:rPr>
              <w:t>FAR 52.244-2</w:t>
            </w:r>
          </w:p>
        </w:tc>
        <w:tc>
          <w:tcPr>
            <w:tcW w:w="3096" w:type="dxa"/>
            <w:shd w:val="clear" w:color="auto" w:fill="auto"/>
          </w:tcPr>
          <w:p w:rsidR="00C1400F" w:rsidRPr="00F801EF" w:rsidRDefault="00C1400F" w:rsidP="00D5647B">
            <w:pPr>
              <w:spacing w:before="40" w:after="40"/>
              <w:rPr>
                <w:rFonts w:cs="Arial"/>
                <w:sz w:val="16"/>
                <w:szCs w:val="16"/>
              </w:rPr>
            </w:pPr>
            <w:r w:rsidRPr="00F801EF">
              <w:rPr>
                <w:rFonts w:cs="Arial"/>
                <w:sz w:val="16"/>
                <w:szCs w:val="16"/>
              </w:rPr>
              <w:t>Subcontracts (</w:t>
            </w:r>
            <w:r w:rsidR="00D5647B" w:rsidRPr="00D5647B">
              <w:rPr>
                <w:rFonts w:cs="Arial"/>
                <w:sz w:val="16"/>
                <w:szCs w:val="16"/>
                <w:highlight w:val="yellow"/>
              </w:rPr>
              <w:t>Jun 2020</w:t>
            </w:r>
            <w:r w:rsidRPr="00F801EF">
              <w:rPr>
                <w:rFonts w:cs="Arial"/>
                <w:sz w:val="16"/>
                <w:szCs w:val="16"/>
              </w:rPr>
              <w:t>) with Alternate I (June 2007)</w:t>
            </w:r>
          </w:p>
        </w:tc>
        <w:tc>
          <w:tcPr>
            <w:tcW w:w="4284" w:type="dxa"/>
            <w:shd w:val="clear" w:color="auto" w:fill="auto"/>
          </w:tcPr>
          <w:p w:rsidR="00C1400F" w:rsidRPr="00F801EF" w:rsidRDefault="00C1400F" w:rsidP="00362DD0">
            <w:pPr>
              <w:spacing w:before="40" w:after="40"/>
              <w:rPr>
                <w:rFonts w:cs="Arial"/>
                <w:sz w:val="16"/>
                <w:szCs w:val="16"/>
              </w:rPr>
            </w:pPr>
            <w:r w:rsidRPr="00F801EF">
              <w:rPr>
                <w:rFonts w:cs="Arial"/>
                <w:sz w:val="16"/>
                <w:szCs w:val="16"/>
              </w:rPr>
              <w:t xml:space="preserve">Insert in paragraph (d): </w:t>
            </w:r>
            <w:r w:rsidR="00DC4980" w:rsidRPr="00F801EF">
              <w:rPr>
                <w:rFonts w:cs="Arial"/>
                <w:sz w:val="16"/>
                <w:szCs w:val="16"/>
              </w:rPr>
              <w:t>“</w:t>
            </w:r>
            <w:r w:rsidRPr="00F801EF">
              <w:rPr>
                <w:rFonts w:cs="Arial"/>
                <w:sz w:val="16"/>
                <w:szCs w:val="16"/>
              </w:rPr>
              <w:t xml:space="preserve">Any subcontract or purchase order for other than </w:t>
            </w:r>
            <w:r w:rsidR="00DC4980" w:rsidRPr="00F801EF">
              <w:rPr>
                <w:rFonts w:cs="Arial"/>
                <w:sz w:val="16"/>
                <w:szCs w:val="16"/>
              </w:rPr>
              <w:t>“</w:t>
            </w:r>
            <w:r w:rsidRPr="00F801EF">
              <w:rPr>
                <w:rFonts w:cs="Arial"/>
                <w:sz w:val="16"/>
                <w:szCs w:val="16"/>
              </w:rPr>
              <w:t>commercial items</w:t>
            </w:r>
            <w:r w:rsidR="00DC4980" w:rsidRPr="00F801EF">
              <w:rPr>
                <w:rFonts w:cs="Arial"/>
                <w:sz w:val="16"/>
                <w:szCs w:val="16"/>
              </w:rPr>
              <w:t>”</w:t>
            </w:r>
            <w:r w:rsidRPr="00F801EF">
              <w:rPr>
                <w:rFonts w:cs="Arial"/>
                <w:sz w:val="16"/>
                <w:szCs w:val="16"/>
              </w:rPr>
              <w:t xml:space="preserve"> exceeding the simplified acquisition threshold. (</w:t>
            </w:r>
            <w:r w:rsidR="00DC4980" w:rsidRPr="00F801EF">
              <w:rPr>
                <w:rFonts w:cs="Arial"/>
                <w:sz w:val="16"/>
                <w:szCs w:val="16"/>
              </w:rPr>
              <w:t>“</w:t>
            </w:r>
            <w:r w:rsidRPr="00F801EF">
              <w:rPr>
                <w:rFonts w:cs="Arial"/>
                <w:sz w:val="16"/>
                <w:szCs w:val="16"/>
              </w:rPr>
              <w:t>Commercial item</w:t>
            </w:r>
            <w:r w:rsidR="00DC4980" w:rsidRPr="00F801EF">
              <w:rPr>
                <w:rFonts w:cs="Arial"/>
                <w:sz w:val="16"/>
                <w:szCs w:val="16"/>
              </w:rPr>
              <w:t>”</w:t>
            </w:r>
            <w:r w:rsidRPr="00F801EF">
              <w:rPr>
                <w:rFonts w:cs="Arial"/>
                <w:sz w:val="16"/>
                <w:szCs w:val="16"/>
              </w:rPr>
              <w:t xml:space="preserve"> has the meaning contained in FAR 52.202-1, Definitions.)</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52.244-6</w:t>
            </w:r>
          </w:p>
        </w:tc>
        <w:tc>
          <w:tcPr>
            <w:tcW w:w="3096" w:type="dxa"/>
            <w:shd w:val="clear" w:color="auto" w:fill="auto"/>
          </w:tcPr>
          <w:p w:rsidR="00362DD0" w:rsidRPr="00F801EF" w:rsidRDefault="00362DD0" w:rsidP="00A97633">
            <w:pPr>
              <w:spacing w:before="40" w:after="40"/>
              <w:rPr>
                <w:rFonts w:cs="Arial"/>
                <w:sz w:val="16"/>
                <w:szCs w:val="16"/>
              </w:rPr>
            </w:pPr>
            <w:r w:rsidRPr="00F801EF">
              <w:rPr>
                <w:rFonts w:cs="Arial"/>
                <w:sz w:val="16"/>
                <w:szCs w:val="16"/>
              </w:rPr>
              <w:t>Subcontracts For Commercial Items (</w:t>
            </w:r>
            <w:r w:rsidR="00C63F02" w:rsidRPr="00C63F02">
              <w:rPr>
                <w:rFonts w:cs="Arial"/>
                <w:sz w:val="16"/>
                <w:szCs w:val="16"/>
                <w:highlight w:val="yellow"/>
              </w:rPr>
              <w:t>Aug 2019</w:t>
            </w:r>
            <w:r w:rsidRPr="00F801EF">
              <w:rPr>
                <w:rFonts w:cs="Arial"/>
                <w:sz w:val="16"/>
                <w:szCs w:val="16"/>
              </w:rPr>
              <w:t>)</w:t>
            </w:r>
          </w:p>
        </w:tc>
        <w:tc>
          <w:tcPr>
            <w:tcW w:w="4284" w:type="dxa"/>
            <w:shd w:val="clear" w:color="auto" w:fill="auto"/>
          </w:tcPr>
          <w:p w:rsidR="00362DD0" w:rsidRPr="00F801EF" w:rsidRDefault="00362DD0" w:rsidP="00362DD0">
            <w:pPr>
              <w:spacing w:before="40" w:after="40"/>
              <w:rPr>
                <w:rFonts w:cs="Arial"/>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lastRenderedPageBreak/>
              <w:t>FAR 52.245-1</w:t>
            </w:r>
          </w:p>
        </w:tc>
        <w:tc>
          <w:tcPr>
            <w:tcW w:w="3096" w:type="dxa"/>
            <w:shd w:val="clear" w:color="auto" w:fill="auto"/>
          </w:tcPr>
          <w:p w:rsidR="00362DD0" w:rsidRPr="00F801EF" w:rsidRDefault="00362DD0" w:rsidP="00362DD0">
            <w:pPr>
              <w:spacing w:before="40" w:after="40"/>
              <w:rPr>
                <w:rFonts w:cs="Arial"/>
                <w:sz w:val="16"/>
                <w:szCs w:val="16"/>
              </w:rPr>
            </w:pPr>
            <w:bookmarkStart w:id="0" w:name="OLE_LINK1"/>
            <w:r w:rsidRPr="00F801EF">
              <w:rPr>
                <w:rFonts w:cs="Arial"/>
                <w:sz w:val="16"/>
                <w:szCs w:val="16"/>
              </w:rPr>
              <w:t>Government Property (Jan 2017) with Alternate II (Apr 2012)</w:t>
            </w:r>
            <w:bookmarkEnd w:id="0"/>
          </w:p>
        </w:tc>
        <w:tc>
          <w:tcPr>
            <w:tcW w:w="4284" w:type="dxa"/>
            <w:shd w:val="clear" w:color="auto" w:fill="auto"/>
          </w:tcPr>
          <w:p w:rsidR="00362DD0" w:rsidRPr="00F801EF" w:rsidRDefault="009C20B3" w:rsidP="00362DD0">
            <w:pPr>
              <w:spacing w:before="40" w:after="40"/>
              <w:rPr>
                <w:rFonts w:cs="Arial"/>
                <w:sz w:val="16"/>
                <w:szCs w:val="16"/>
              </w:rPr>
            </w:pPr>
            <w:r w:rsidRPr="00F801EF">
              <w:rPr>
                <w:rFonts w:cs="Arial"/>
                <w:sz w:val="16"/>
                <w:szCs w:val="16"/>
              </w:rPr>
              <w:t>Applies to subcontracts for basic or applied research awarded to nonprofit institutions of higher education or nonprofit organizations whose primary purpose is the conduct of scientific research.</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52.245-9</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Use And Charges (Apr 2012)</w:t>
            </w:r>
          </w:p>
        </w:tc>
        <w:tc>
          <w:tcPr>
            <w:tcW w:w="4284" w:type="dxa"/>
            <w:shd w:val="clear" w:color="auto" w:fill="auto"/>
          </w:tcPr>
          <w:p w:rsidR="00362DD0" w:rsidRPr="00F801EF" w:rsidRDefault="00362DD0" w:rsidP="00362DD0">
            <w:pPr>
              <w:spacing w:before="40" w:after="40"/>
              <w:rPr>
                <w:rFonts w:cs="Arial"/>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52.246-9</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Inspection Of Research And Development (Short Form) (Apr 1984)</w:t>
            </w:r>
          </w:p>
        </w:tc>
        <w:tc>
          <w:tcPr>
            <w:tcW w:w="4284" w:type="dxa"/>
            <w:shd w:val="clear" w:color="auto" w:fill="auto"/>
          </w:tcPr>
          <w:p w:rsidR="00362DD0" w:rsidRPr="00F801EF" w:rsidRDefault="00362DD0" w:rsidP="00362DD0">
            <w:pPr>
              <w:spacing w:before="40" w:after="40"/>
              <w:rPr>
                <w:rFonts w:cs="Arial"/>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52.247-63</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Preference For U. S.-Flag Air Carriers (Jun 2003)</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if performance of subcontract may involve international air transportation.</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52.247-64</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Preference For Privately Owned U.S.-Flag Commercial Vessels (Feb 2006)</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unless exempted by paragraph (e) (4) of FAR 52.247-64.</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FAR 52.249-5</w:t>
            </w:r>
          </w:p>
        </w:tc>
        <w:tc>
          <w:tcPr>
            <w:tcW w:w="3096" w:type="dxa"/>
            <w:shd w:val="clear" w:color="auto" w:fill="auto"/>
          </w:tcPr>
          <w:p w:rsidR="00362DD0" w:rsidRPr="00F801EF" w:rsidRDefault="00362DD0" w:rsidP="00967787">
            <w:pPr>
              <w:spacing w:before="40" w:after="40"/>
              <w:rPr>
                <w:rFonts w:cs="Arial"/>
                <w:sz w:val="16"/>
                <w:szCs w:val="16"/>
              </w:rPr>
            </w:pPr>
            <w:r w:rsidRPr="00F801EF">
              <w:rPr>
                <w:rFonts w:cs="Arial"/>
                <w:sz w:val="16"/>
                <w:szCs w:val="16"/>
              </w:rPr>
              <w:t>Termination For Convenience Of The Government (Educational And Other Nonprofit Institutions) (</w:t>
            </w:r>
            <w:r w:rsidR="00967787" w:rsidRPr="00F801EF">
              <w:rPr>
                <w:rFonts w:cs="Arial"/>
                <w:sz w:val="16"/>
                <w:szCs w:val="16"/>
              </w:rPr>
              <w:t>Aug 2016</w:t>
            </w:r>
            <w:r w:rsidRPr="00F801EF">
              <w:rPr>
                <w:rFonts w:cs="Arial"/>
                <w:sz w:val="16"/>
                <w:szCs w:val="16"/>
              </w:rPr>
              <w:t>)</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Paragraph (h) is deleted, and the period for submitting SUBCONTRACTOR</w:t>
            </w:r>
            <w:r w:rsidR="00DC4980" w:rsidRPr="00F801EF">
              <w:rPr>
                <w:rFonts w:cs="Arial"/>
                <w:sz w:val="16"/>
                <w:szCs w:val="16"/>
              </w:rPr>
              <w:t>’</w:t>
            </w:r>
            <w:r w:rsidRPr="00F801EF">
              <w:rPr>
                <w:rFonts w:cs="Arial"/>
                <w:sz w:val="16"/>
                <w:szCs w:val="16"/>
              </w:rPr>
              <w:t>S termination settlement proposal in paragraph (d) is reduced to 6 months.</w:t>
            </w:r>
          </w:p>
        </w:tc>
      </w:tr>
      <w:tr w:rsidR="00362DD0" w:rsidRPr="00F801EF" w:rsidTr="00D877E5">
        <w:trPr>
          <w:cantSplit/>
        </w:trPr>
        <w:tc>
          <w:tcPr>
            <w:tcW w:w="1620" w:type="dxa"/>
            <w:shd w:val="clear" w:color="auto" w:fill="auto"/>
          </w:tcPr>
          <w:p w:rsidR="00362DD0" w:rsidRPr="00F801EF" w:rsidRDefault="00362DD0" w:rsidP="00362DD0">
            <w:pPr>
              <w:spacing w:before="40" w:after="40"/>
              <w:rPr>
                <w:sz w:val="16"/>
                <w:szCs w:val="16"/>
              </w:rPr>
            </w:pPr>
            <w:r w:rsidRPr="00F801EF">
              <w:rPr>
                <w:rFonts w:cs="Arial"/>
                <w:sz w:val="16"/>
                <w:szCs w:val="16"/>
              </w:rPr>
              <w:t>DEAR 952.204-71</w:t>
            </w:r>
          </w:p>
        </w:tc>
        <w:tc>
          <w:tcPr>
            <w:tcW w:w="3096" w:type="dxa"/>
            <w:shd w:val="clear" w:color="auto" w:fill="auto"/>
          </w:tcPr>
          <w:p w:rsidR="00362DD0" w:rsidRPr="00F801EF" w:rsidRDefault="00362DD0" w:rsidP="005402C6">
            <w:pPr>
              <w:spacing w:before="40" w:after="40"/>
              <w:rPr>
                <w:sz w:val="16"/>
                <w:szCs w:val="16"/>
              </w:rPr>
            </w:pPr>
            <w:r w:rsidRPr="00F801EF">
              <w:rPr>
                <w:rFonts w:cs="Arial"/>
                <w:sz w:val="16"/>
                <w:szCs w:val="16"/>
              </w:rPr>
              <w:t>Sensitive Foreign Nations Controls (</w:t>
            </w:r>
            <w:r w:rsidR="005402C6" w:rsidRPr="00F801EF">
              <w:rPr>
                <w:rFonts w:cs="Arial"/>
                <w:sz w:val="16"/>
                <w:szCs w:val="16"/>
              </w:rPr>
              <w:t>Mar 2011</w:t>
            </w:r>
            <w:r w:rsidRPr="00F801EF">
              <w:rPr>
                <w:rFonts w:cs="Arial"/>
                <w:sz w:val="16"/>
                <w:szCs w:val="16"/>
              </w:rPr>
              <w:t>)</w:t>
            </w:r>
          </w:p>
        </w:tc>
        <w:tc>
          <w:tcPr>
            <w:tcW w:w="4284" w:type="dxa"/>
            <w:shd w:val="clear" w:color="auto" w:fill="auto"/>
          </w:tcPr>
          <w:p w:rsidR="00362DD0" w:rsidRPr="00F801EF" w:rsidRDefault="00362DD0" w:rsidP="00362DD0">
            <w:pPr>
              <w:spacing w:before="40" w:after="40"/>
              <w:rPr>
                <w:rFonts w:cs="Arial"/>
                <w:sz w:val="16"/>
                <w:szCs w:val="16"/>
              </w:rPr>
            </w:pPr>
            <w:r w:rsidRPr="00F801EF">
              <w:rPr>
                <w:sz w:val="16"/>
                <w:szCs w:val="16"/>
              </w:rPr>
              <w:t>Applies if SUBCONTRACTOR may make unclassified information about nuclear technology available to certain sensitive foreign nations. When applicable, contact CONTRACTOR to get a list of Sensitive Foreign Nations.</w:t>
            </w:r>
          </w:p>
        </w:tc>
      </w:tr>
      <w:tr w:rsidR="005C5F3C" w:rsidRPr="00F801EF" w:rsidTr="00D877E5">
        <w:trPr>
          <w:cantSplit/>
        </w:trPr>
        <w:tc>
          <w:tcPr>
            <w:tcW w:w="1620" w:type="dxa"/>
            <w:shd w:val="clear" w:color="auto" w:fill="auto"/>
          </w:tcPr>
          <w:p w:rsidR="005C5F3C" w:rsidRPr="00F801EF" w:rsidRDefault="005C5F3C" w:rsidP="005C5F3C">
            <w:pPr>
              <w:spacing w:before="40" w:after="40"/>
              <w:rPr>
                <w:rFonts w:cs="Arial"/>
                <w:sz w:val="16"/>
                <w:szCs w:val="16"/>
              </w:rPr>
            </w:pPr>
            <w:r w:rsidRPr="00F801EF">
              <w:rPr>
                <w:rFonts w:cs="Arial"/>
                <w:sz w:val="16"/>
                <w:szCs w:val="16"/>
              </w:rPr>
              <w:t>DEAR 952.208-70</w:t>
            </w:r>
          </w:p>
        </w:tc>
        <w:tc>
          <w:tcPr>
            <w:tcW w:w="3096" w:type="dxa"/>
            <w:shd w:val="clear" w:color="auto" w:fill="auto"/>
          </w:tcPr>
          <w:p w:rsidR="005C5F3C" w:rsidRPr="00F801EF" w:rsidRDefault="005C5F3C" w:rsidP="005C5F3C">
            <w:pPr>
              <w:spacing w:before="40" w:after="40"/>
              <w:rPr>
                <w:rFonts w:cs="Arial"/>
                <w:sz w:val="16"/>
                <w:szCs w:val="16"/>
              </w:rPr>
            </w:pPr>
            <w:r w:rsidRPr="00F801EF">
              <w:rPr>
                <w:rFonts w:cs="Arial"/>
                <w:sz w:val="16"/>
                <w:szCs w:val="16"/>
              </w:rPr>
              <w:t>Printing (Apr 1984)</w:t>
            </w:r>
          </w:p>
        </w:tc>
        <w:tc>
          <w:tcPr>
            <w:tcW w:w="4284" w:type="dxa"/>
            <w:shd w:val="clear" w:color="auto" w:fill="auto"/>
          </w:tcPr>
          <w:p w:rsidR="005C5F3C" w:rsidRPr="00F801EF" w:rsidRDefault="005C5F3C" w:rsidP="005C5F3C">
            <w:pPr>
              <w:spacing w:before="40" w:after="40"/>
              <w:rPr>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DEAR 952.217-70</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Acquisition Of Real Property (Mar 2011)</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if the subcontract involves leased space that is reimbursed.</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DEAR 952.227-9</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Refund Of Royalties (Mar 1995)</w:t>
            </w:r>
          </w:p>
        </w:tc>
        <w:tc>
          <w:tcPr>
            <w:tcW w:w="4284" w:type="dxa"/>
            <w:shd w:val="clear" w:color="auto" w:fill="auto"/>
          </w:tcPr>
          <w:p w:rsidR="00362DD0" w:rsidRPr="00F801EF" w:rsidRDefault="00362DD0" w:rsidP="00E91924">
            <w:pPr>
              <w:spacing w:before="40" w:after="40"/>
              <w:rPr>
                <w:rFonts w:cs="Arial"/>
                <w:sz w:val="16"/>
                <w:szCs w:val="16"/>
              </w:rPr>
            </w:pPr>
            <w:r w:rsidRPr="00F801EF">
              <w:rPr>
                <w:rFonts w:cs="Arial"/>
                <w:sz w:val="16"/>
                <w:szCs w:val="16"/>
              </w:rPr>
              <w:t>Applies in solicitations and subcontracts for experimental, research, developmental, or demonstration work in which royalties</w:t>
            </w:r>
            <w:r w:rsidR="00E91924" w:rsidRPr="00F801EF">
              <w:rPr>
                <w:rFonts w:cs="Arial"/>
                <w:sz w:val="16"/>
                <w:szCs w:val="16"/>
              </w:rPr>
              <w:t xml:space="preserve"> of more than $250</w:t>
            </w:r>
            <w:r w:rsidRPr="00F801EF">
              <w:rPr>
                <w:rFonts w:cs="Arial"/>
                <w:sz w:val="16"/>
                <w:szCs w:val="16"/>
              </w:rPr>
              <w:t xml:space="preserve"> </w:t>
            </w:r>
            <w:r w:rsidR="00E91924" w:rsidRPr="00F801EF">
              <w:rPr>
                <w:rFonts w:cs="Arial"/>
                <w:sz w:val="16"/>
                <w:szCs w:val="16"/>
              </w:rPr>
              <w:t>are</w:t>
            </w:r>
            <w:r w:rsidRPr="00F801EF">
              <w:rPr>
                <w:rFonts w:cs="Arial"/>
                <w:sz w:val="16"/>
                <w:szCs w:val="16"/>
              </w:rPr>
              <w:t xml:space="preserve"> paid by the subcontractor or a subcontractor of any tier.</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DEAR 952.227-11</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Patent Rights - Retention By The Contractor (Short Form) (Mar 1995)</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only if SUBCONTRACTOR is a nonprofit organization as defined in 48 CFR 27.301.  If SUBCONTRACTOR does not qualify in accordance with 48 CFR 27.301, it may request a patent waiver pursuant to 10 CFR 784.</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DEAR 952.227-13</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Patent Rights – Acquisition By The Government (Sep 1997)</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unless SUBCONTRACTOR is a domestic small business or nonprofit organization as defined at 48 CFR 27.301, and the Subcontractor has not received an advance waiver in accordance with DEAR 952.227-84.</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DEAR 952.235-71</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Research Misconduct (Jul 2005)</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in subcontracts that involve research.</w:t>
            </w: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DEAR 952.247-70</w:t>
            </w:r>
          </w:p>
        </w:tc>
        <w:tc>
          <w:tcPr>
            <w:tcW w:w="3096"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Foreign Travel (Dec 2000)</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Applies if foreign travel may be required.</w:t>
            </w:r>
          </w:p>
        </w:tc>
      </w:tr>
      <w:tr w:rsidR="0077113F" w:rsidRPr="00F801EF" w:rsidTr="00D877E5">
        <w:trPr>
          <w:cantSplit/>
        </w:trPr>
        <w:tc>
          <w:tcPr>
            <w:tcW w:w="1620" w:type="dxa"/>
            <w:shd w:val="clear" w:color="auto" w:fill="auto"/>
          </w:tcPr>
          <w:p w:rsidR="0077113F" w:rsidRPr="00F801EF" w:rsidRDefault="0077113F" w:rsidP="00362DD0">
            <w:pPr>
              <w:spacing w:before="40" w:after="40"/>
              <w:rPr>
                <w:rFonts w:cs="Arial"/>
                <w:sz w:val="16"/>
                <w:szCs w:val="16"/>
              </w:rPr>
            </w:pPr>
            <w:r w:rsidRPr="00F801EF">
              <w:rPr>
                <w:rFonts w:cs="Arial"/>
                <w:sz w:val="16"/>
                <w:szCs w:val="16"/>
              </w:rPr>
              <w:t>DEAR 970.5225-1</w:t>
            </w:r>
          </w:p>
        </w:tc>
        <w:tc>
          <w:tcPr>
            <w:tcW w:w="3096" w:type="dxa"/>
            <w:shd w:val="clear" w:color="auto" w:fill="auto"/>
          </w:tcPr>
          <w:p w:rsidR="0077113F" w:rsidRPr="00F801EF" w:rsidRDefault="0077113F" w:rsidP="00362DD0">
            <w:pPr>
              <w:spacing w:before="40" w:after="40"/>
              <w:rPr>
                <w:rFonts w:cs="Arial"/>
                <w:sz w:val="16"/>
                <w:szCs w:val="16"/>
              </w:rPr>
            </w:pPr>
            <w:r w:rsidRPr="00F801EF">
              <w:rPr>
                <w:rFonts w:cs="Arial"/>
                <w:sz w:val="16"/>
                <w:szCs w:val="16"/>
              </w:rPr>
              <w:t>Compliance with Export Control Laws and Regulations (Nov 2015)</w:t>
            </w:r>
          </w:p>
        </w:tc>
        <w:tc>
          <w:tcPr>
            <w:tcW w:w="4284" w:type="dxa"/>
            <w:shd w:val="clear" w:color="auto" w:fill="auto"/>
          </w:tcPr>
          <w:p w:rsidR="0077113F" w:rsidRPr="00F801EF" w:rsidRDefault="0077113F" w:rsidP="00362DD0">
            <w:pPr>
              <w:spacing w:before="40" w:after="40"/>
              <w:rPr>
                <w:rFonts w:cs="Arial"/>
                <w:sz w:val="16"/>
                <w:szCs w:val="16"/>
              </w:rPr>
            </w:pPr>
          </w:p>
        </w:tc>
      </w:tr>
      <w:tr w:rsidR="00362DD0" w:rsidRPr="00F801EF" w:rsidTr="00D877E5">
        <w:trPr>
          <w:cantSplit/>
        </w:trPr>
        <w:tc>
          <w:tcPr>
            <w:tcW w:w="1620"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DEAR 970.5232-3</w:t>
            </w:r>
          </w:p>
        </w:tc>
        <w:tc>
          <w:tcPr>
            <w:tcW w:w="3096" w:type="dxa"/>
            <w:shd w:val="clear" w:color="auto" w:fill="auto"/>
          </w:tcPr>
          <w:p w:rsidR="00362DD0" w:rsidRPr="00F801EF" w:rsidRDefault="00362DD0" w:rsidP="00894F58">
            <w:pPr>
              <w:spacing w:before="40" w:after="40"/>
              <w:rPr>
                <w:rFonts w:cs="Arial"/>
                <w:sz w:val="16"/>
                <w:szCs w:val="16"/>
              </w:rPr>
            </w:pPr>
            <w:r w:rsidRPr="00F801EF">
              <w:rPr>
                <w:rFonts w:cs="Arial"/>
                <w:sz w:val="16"/>
                <w:szCs w:val="16"/>
              </w:rPr>
              <w:t>Accounts, Records, And Inspection (</w:t>
            </w:r>
            <w:r w:rsidR="00894F58" w:rsidRPr="00F801EF">
              <w:rPr>
                <w:rFonts w:cs="Arial"/>
                <w:sz w:val="16"/>
                <w:szCs w:val="16"/>
              </w:rPr>
              <w:t>Dec 2010</w:t>
            </w:r>
            <w:r w:rsidRPr="00F801EF">
              <w:rPr>
                <w:rFonts w:cs="Arial"/>
                <w:sz w:val="16"/>
                <w:szCs w:val="16"/>
              </w:rPr>
              <w:t>) Only paragraphs (a) through (h) of the clause are applicable.</w:t>
            </w:r>
          </w:p>
        </w:tc>
        <w:tc>
          <w:tcPr>
            <w:tcW w:w="4284" w:type="dxa"/>
            <w:shd w:val="clear" w:color="auto" w:fill="auto"/>
          </w:tcPr>
          <w:p w:rsidR="00362DD0" w:rsidRPr="00F801EF" w:rsidRDefault="00362DD0" w:rsidP="00362DD0">
            <w:pPr>
              <w:spacing w:before="40" w:after="40"/>
              <w:rPr>
                <w:rFonts w:cs="Arial"/>
                <w:sz w:val="16"/>
                <w:szCs w:val="16"/>
              </w:rPr>
            </w:pPr>
            <w:r w:rsidRPr="00F801EF">
              <w:rPr>
                <w:rFonts w:cs="Arial"/>
                <w:sz w:val="16"/>
                <w:szCs w:val="16"/>
              </w:rPr>
              <w:t xml:space="preserve">Paragraph (b) is deleted in its entirety and the following is substituted in its place: </w:t>
            </w:r>
            <w:r w:rsidR="00DC4980" w:rsidRPr="00F801EF">
              <w:rPr>
                <w:rFonts w:cs="Arial"/>
                <w:sz w:val="16"/>
                <w:szCs w:val="16"/>
              </w:rPr>
              <w:t>“</w:t>
            </w:r>
            <w:r w:rsidRPr="00F801EF">
              <w:rPr>
                <w:rFonts w:cs="Arial"/>
                <w:sz w:val="16"/>
                <w:szCs w:val="16"/>
              </w:rPr>
              <w:t>Inspection and audit of accounts and records. All books of account and records relating to this subcontract shall be subject to inspection and audit by CONTRACTOR, NNSA or their designees, at all reasonable times, before and during the period of retention provided for in paragraph (d) of this clause, and SUBCONTRACTOR shall afford CONTRACTOR and NNSA proper facilities for such inspection and audit.</w:t>
            </w:r>
            <w:r w:rsidR="00DC4980" w:rsidRPr="00F801EF">
              <w:rPr>
                <w:rFonts w:cs="Arial"/>
                <w:sz w:val="16"/>
                <w:szCs w:val="16"/>
              </w:rPr>
              <w:t>”</w:t>
            </w:r>
          </w:p>
        </w:tc>
      </w:tr>
    </w:tbl>
    <w:p w:rsidR="003808CF" w:rsidRPr="00F801EF" w:rsidRDefault="003808CF"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363EAE" w:rsidRPr="00F801EF" w:rsidTr="00D877E5">
        <w:trPr>
          <w:cantSplit/>
          <w:trHeight w:val="144"/>
          <w:tblHeader/>
        </w:trPr>
        <w:tc>
          <w:tcPr>
            <w:tcW w:w="9000" w:type="dxa"/>
            <w:gridSpan w:val="3"/>
          </w:tcPr>
          <w:p w:rsidR="00363EAE" w:rsidRPr="00F801EF" w:rsidRDefault="00363EAE" w:rsidP="00363EAE">
            <w:pPr>
              <w:keepNext/>
              <w:spacing w:before="40" w:after="40"/>
              <w:rPr>
                <w:b/>
                <w:sz w:val="18"/>
                <w:szCs w:val="18"/>
              </w:rPr>
            </w:pPr>
            <w:r w:rsidRPr="00F801EF">
              <w:rPr>
                <w:b/>
                <w:sz w:val="18"/>
                <w:szCs w:val="18"/>
              </w:rPr>
              <w:t>THE FOLLOWING CLAUSES APPLY IF THE SUBCONTRACT CEILING EXCEEDS $10,000:</w:t>
            </w:r>
          </w:p>
        </w:tc>
      </w:tr>
      <w:tr w:rsidR="00363EAE" w:rsidRPr="00F801EF" w:rsidTr="00E5234D">
        <w:trPr>
          <w:cantSplit/>
          <w:trHeight w:val="144"/>
          <w:tblHeader/>
        </w:trPr>
        <w:tc>
          <w:tcPr>
            <w:tcW w:w="1620" w:type="dxa"/>
            <w:tcBorders>
              <w:bottom w:val="single" w:sz="2" w:space="0" w:color="auto"/>
            </w:tcBorders>
          </w:tcPr>
          <w:p w:rsidR="00363EAE" w:rsidRPr="00F801EF" w:rsidRDefault="00363EAE" w:rsidP="009315BC">
            <w:pPr>
              <w:keepNext/>
              <w:spacing w:before="40" w:after="40"/>
              <w:rPr>
                <w:b/>
                <w:sz w:val="16"/>
                <w:szCs w:val="16"/>
              </w:rPr>
            </w:pPr>
            <w:r w:rsidRPr="00F801EF">
              <w:rPr>
                <w:b/>
                <w:sz w:val="16"/>
                <w:szCs w:val="16"/>
              </w:rPr>
              <w:t>Clause Number</w:t>
            </w:r>
          </w:p>
        </w:tc>
        <w:tc>
          <w:tcPr>
            <w:tcW w:w="3096" w:type="dxa"/>
            <w:tcBorders>
              <w:bottom w:val="single" w:sz="2" w:space="0" w:color="auto"/>
            </w:tcBorders>
          </w:tcPr>
          <w:p w:rsidR="00363EAE" w:rsidRPr="00F801EF" w:rsidRDefault="00363EAE" w:rsidP="009315BC">
            <w:pPr>
              <w:keepNext/>
              <w:spacing w:before="40" w:after="40"/>
              <w:rPr>
                <w:b/>
                <w:sz w:val="16"/>
              </w:rPr>
            </w:pPr>
            <w:r w:rsidRPr="00F801EF">
              <w:rPr>
                <w:b/>
                <w:sz w:val="16"/>
              </w:rPr>
              <w:t>Title and Date</w:t>
            </w:r>
          </w:p>
        </w:tc>
        <w:tc>
          <w:tcPr>
            <w:tcW w:w="4284" w:type="dxa"/>
            <w:tcBorders>
              <w:bottom w:val="single" w:sz="2" w:space="0" w:color="auto"/>
            </w:tcBorders>
          </w:tcPr>
          <w:p w:rsidR="00363EAE" w:rsidRPr="00F801EF" w:rsidRDefault="00D621C7" w:rsidP="009315BC">
            <w:pPr>
              <w:keepNext/>
              <w:spacing w:before="40" w:after="40"/>
              <w:rPr>
                <w:b/>
                <w:sz w:val="16"/>
              </w:rPr>
            </w:pPr>
            <w:r w:rsidRPr="00F801EF">
              <w:rPr>
                <w:b/>
                <w:sz w:val="16"/>
              </w:rPr>
              <w:t xml:space="preserve">Additional </w:t>
            </w:r>
            <w:r w:rsidR="00363EAE" w:rsidRPr="00F801EF">
              <w:rPr>
                <w:b/>
                <w:sz w:val="16"/>
              </w:rPr>
              <w:t>Conditions of Applicability</w:t>
            </w:r>
          </w:p>
        </w:tc>
      </w:tr>
      <w:tr w:rsidR="00392366" w:rsidRPr="00F801EF" w:rsidTr="00D877E5">
        <w:trPr>
          <w:cantSplit/>
        </w:trPr>
        <w:tc>
          <w:tcPr>
            <w:tcW w:w="1620" w:type="dxa"/>
            <w:shd w:val="clear" w:color="auto" w:fill="auto"/>
          </w:tcPr>
          <w:p w:rsidR="00392366" w:rsidRPr="00F801EF" w:rsidRDefault="00392366" w:rsidP="009315BC">
            <w:pPr>
              <w:spacing w:before="40" w:after="40"/>
              <w:rPr>
                <w:sz w:val="16"/>
                <w:szCs w:val="16"/>
              </w:rPr>
            </w:pPr>
            <w:r w:rsidRPr="00F801EF">
              <w:rPr>
                <w:rFonts w:cs="Arial"/>
                <w:sz w:val="16"/>
                <w:szCs w:val="16"/>
              </w:rPr>
              <w:t>FAR 52.222-21</w:t>
            </w:r>
          </w:p>
        </w:tc>
        <w:tc>
          <w:tcPr>
            <w:tcW w:w="3096" w:type="dxa"/>
            <w:shd w:val="clear" w:color="auto" w:fill="auto"/>
          </w:tcPr>
          <w:p w:rsidR="00392366" w:rsidRPr="00F801EF" w:rsidRDefault="00392366" w:rsidP="005A73F4">
            <w:pPr>
              <w:spacing w:before="40" w:after="40"/>
              <w:rPr>
                <w:sz w:val="16"/>
                <w:szCs w:val="16"/>
              </w:rPr>
            </w:pPr>
            <w:r w:rsidRPr="00F801EF">
              <w:rPr>
                <w:rFonts w:cs="Arial"/>
                <w:sz w:val="16"/>
                <w:szCs w:val="16"/>
              </w:rPr>
              <w:t>Prohibition Of Segregated Facilities (</w:t>
            </w:r>
            <w:r w:rsidR="005A73F4" w:rsidRPr="00F801EF">
              <w:rPr>
                <w:rFonts w:cs="Arial"/>
                <w:sz w:val="16"/>
                <w:szCs w:val="16"/>
              </w:rPr>
              <w:t>Apr 2015</w:t>
            </w:r>
            <w:r w:rsidRPr="00F801EF">
              <w:rPr>
                <w:rFonts w:cs="Arial"/>
                <w:sz w:val="16"/>
                <w:szCs w:val="16"/>
              </w:rPr>
              <w:t>)</w:t>
            </w:r>
          </w:p>
        </w:tc>
        <w:tc>
          <w:tcPr>
            <w:tcW w:w="4284" w:type="dxa"/>
            <w:shd w:val="clear" w:color="auto" w:fill="auto"/>
          </w:tcPr>
          <w:p w:rsidR="00392366" w:rsidRPr="00F801EF" w:rsidRDefault="00392366" w:rsidP="009315BC">
            <w:pPr>
              <w:spacing w:before="40" w:after="40"/>
              <w:rPr>
                <w:sz w:val="16"/>
                <w:szCs w:val="16"/>
              </w:rPr>
            </w:pPr>
            <w:r w:rsidRPr="00F801EF">
              <w:rPr>
                <w:rFonts w:cs="Arial"/>
                <w:sz w:val="16"/>
                <w:szCs w:val="16"/>
              </w:rPr>
              <w:t>Applies if FAR 52.222-26 Equal Opportunity is applicable.</w:t>
            </w:r>
          </w:p>
        </w:tc>
      </w:tr>
      <w:tr w:rsidR="00B056CD" w:rsidRPr="00F801EF" w:rsidTr="00D877E5">
        <w:trPr>
          <w:cantSplit/>
        </w:trPr>
        <w:tc>
          <w:tcPr>
            <w:tcW w:w="1620" w:type="dxa"/>
            <w:shd w:val="clear" w:color="auto" w:fill="auto"/>
          </w:tcPr>
          <w:p w:rsidR="00B056CD" w:rsidRPr="00F801EF" w:rsidRDefault="00B056CD" w:rsidP="009315BC">
            <w:pPr>
              <w:spacing w:before="40" w:after="40"/>
              <w:rPr>
                <w:rFonts w:cs="Arial"/>
                <w:sz w:val="16"/>
                <w:szCs w:val="16"/>
              </w:rPr>
            </w:pPr>
            <w:r w:rsidRPr="00F801EF">
              <w:rPr>
                <w:rFonts w:cs="Arial"/>
                <w:sz w:val="16"/>
                <w:szCs w:val="16"/>
              </w:rPr>
              <w:t>FAR 52.222-26</w:t>
            </w:r>
          </w:p>
        </w:tc>
        <w:tc>
          <w:tcPr>
            <w:tcW w:w="3096" w:type="dxa"/>
            <w:shd w:val="clear" w:color="auto" w:fill="auto"/>
          </w:tcPr>
          <w:p w:rsidR="00B056CD" w:rsidRPr="00F801EF" w:rsidRDefault="00B056CD" w:rsidP="00606E32">
            <w:pPr>
              <w:spacing w:before="40" w:after="40"/>
              <w:rPr>
                <w:rFonts w:cs="Arial"/>
                <w:sz w:val="16"/>
                <w:szCs w:val="16"/>
              </w:rPr>
            </w:pPr>
            <w:r w:rsidRPr="00F801EF">
              <w:rPr>
                <w:rFonts w:cs="Arial"/>
                <w:sz w:val="16"/>
                <w:szCs w:val="16"/>
              </w:rPr>
              <w:t>Equal Opportunity (</w:t>
            </w:r>
            <w:r w:rsidR="00606E32" w:rsidRPr="00F801EF">
              <w:rPr>
                <w:rFonts w:cs="Arial"/>
                <w:sz w:val="16"/>
                <w:szCs w:val="16"/>
              </w:rPr>
              <w:t>Sept 2016</w:t>
            </w:r>
            <w:r w:rsidRPr="00F801EF">
              <w:rPr>
                <w:rFonts w:cs="Arial"/>
                <w:sz w:val="16"/>
                <w:szCs w:val="16"/>
              </w:rPr>
              <w:t>)</w:t>
            </w:r>
          </w:p>
        </w:tc>
        <w:tc>
          <w:tcPr>
            <w:tcW w:w="4284" w:type="dxa"/>
            <w:shd w:val="clear" w:color="auto" w:fill="auto"/>
          </w:tcPr>
          <w:p w:rsidR="00B056CD" w:rsidRPr="00F801EF" w:rsidRDefault="00B056CD" w:rsidP="009315BC">
            <w:pPr>
              <w:spacing w:before="40" w:after="40"/>
              <w:rPr>
                <w:rFonts w:cs="Arial"/>
                <w:sz w:val="16"/>
                <w:szCs w:val="16"/>
              </w:rPr>
            </w:pPr>
            <w:r w:rsidRPr="00F801EF">
              <w:rPr>
                <w:rFonts w:cs="Arial"/>
                <w:sz w:val="16"/>
                <w:szCs w:val="16"/>
              </w:rPr>
              <w:t>Applies unless one of the exemptions listed in FAR Subpart 22.807 is applicable.</w:t>
            </w:r>
          </w:p>
        </w:tc>
      </w:tr>
      <w:tr w:rsidR="004936D1" w:rsidRPr="00F801EF" w:rsidTr="00D877E5">
        <w:trPr>
          <w:cantSplit/>
        </w:trPr>
        <w:tc>
          <w:tcPr>
            <w:tcW w:w="1620" w:type="dxa"/>
            <w:shd w:val="clear" w:color="auto" w:fill="auto"/>
          </w:tcPr>
          <w:p w:rsidR="004936D1" w:rsidRPr="00F801EF" w:rsidRDefault="004936D1" w:rsidP="009315BC">
            <w:pPr>
              <w:spacing w:before="40" w:after="40"/>
              <w:rPr>
                <w:rFonts w:cs="Arial"/>
                <w:sz w:val="16"/>
                <w:szCs w:val="16"/>
              </w:rPr>
            </w:pPr>
            <w:r w:rsidRPr="00F801EF">
              <w:rPr>
                <w:rFonts w:cs="Arial"/>
                <w:sz w:val="16"/>
                <w:szCs w:val="16"/>
              </w:rPr>
              <w:t>FAR 52.222-40</w:t>
            </w:r>
          </w:p>
        </w:tc>
        <w:tc>
          <w:tcPr>
            <w:tcW w:w="3096" w:type="dxa"/>
            <w:shd w:val="clear" w:color="auto" w:fill="auto"/>
          </w:tcPr>
          <w:p w:rsidR="004936D1" w:rsidRPr="00F801EF" w:rsidRDefault="004936D1" w:rsidP="009315BC">
            <w:pPr>
              <w:spacing w:before="40" w:after="40"/>
              <w:rPr>
                <w:rFonts w:cs="Arial"/>
                <w:sz w:val="16"/>
                <w:szCs w:val="16"/>
              </w:rPr>
            </w:pPr>
            <w:r w:rsidRPr="00F801EF">
              <w:rPr>
                <w:rFonts w:cs="Arial"/>
                <w:sz w:val="16"/>
                <w:szCs w:val="16"/>
              </w:rPr>
              <w:t>Notification of Employee Rights Under the National Labor Relations Act (Dec 2010)</w:t>
            </w:r>
          </w:p>
        </w:tc>
        <w:tc>
          <w:tcPr>
            <w:tcW w:w="4284" w:type="dxa"/>
            <w:shd w:val="clear" w:color="auto" w:fill="auto"/>
          </w:tcPr>
          <w:p w:rsidR="004936D1" w:rsidRPr="00F801EF" w:rsidRDefault="00643379" w:rsidP="009315BC">
            <w:pPr>
              <w:spacing w:before="40" w:after="40"/>
              <w:rPr>
                <w:rFonts w:cs="Arial"/>
                <w:sz w:val="16"/>
                <w:szCs w:val="16"/>
              </w:rPr>
            </w:pPr>
            <w:r w:rsidRPr="00F801EF">
              <w:rPr>
                <w:rFonts w:cs="Arial"/>
                <w:sz w:val="16"/>
                <w:szCs w:val="16"/>
              </w:rPr>
              <w:t>Applies in subcontracts that exceed $10,000 and that will be performed wholly or partially in the United States, unless exempted by the rules, regulations, or orders of the Secretary of Labor issued pursuant to section 3 of Executive Order 13496 of January 30, 2009.</w:t>
            </w:r>
          </w:p>
        </w:tc>
      </w:tr>
      <w:tr w:rsidR="00652132" w:rsidRPr="00F801EF" w:rsidTr="00D877E5">
        <w:trPr>
          <w:cantSplit/>
        </w:trPr>
        <w:tc>
          <w:tcPr>
            <w:tcW w:w="1620" w:type="dxa"/>
            <w:shd w:val="clear" w:color="auto" w:fill="auto"/>
          </w:tcPr>
          <w:p w:rsidR="00652132" w:rsidRPr="00F801EF" w:rsidRDefault="00652132" w:rsidP="00652132">
            <w:pPr>
              <w:spacing w:before="40" w:after="40"/>
              <w:rPr>
                <w:rFonts w:cs="Arial"/>
                <w:sz w:val="16"/>
                <w:szCs w:val="16"/>
              </w:rPr>
            </w:pPr>
            <w:r w:rsidRPr="00F801EF">
              <w:rPr>
                <w:rFonts w:cs="Arial"/>
                <w:sz w:val="16"/>
                <w:szCs w:val="16"/>
              </w:rPr>
              <w:lastRenderedPageBreak/>
              <w:t>FAR 52.223-18</w:t>
            </w:r>
          </w:p>
        </w:tc>
        <w:tc>
          <w:tcPr>
            <w:tcW w:w="3096" w:type="dxa"/>
            <w:shd w:val="clear" w:color="auto" w:fill="auto"/>
          </w:tcPr>
          <w:p w:rsidR="00652132" w:rsidRPr="00F801EF" w:rsidRDefault="00652132" w:rsidP="00652132">
            <w:pPr>
              <w:spacing w:before="40" w:after="40"/>
              <w:rPr>
                <w:rFonts w:cs="Arial"/>
                <w:sz w:val="16"/>
                <w:szCs w:val="16"/>
              </w:rPr>
            </w:pPr>
            <w:r w:rsidRPr="00F801EF">
              <w:rPr>
                <w:rFonts w:cs="Arial"/>
                <w:sz w:val="16"/>
                <w:szCs w:val="16"/>
              </w:rPr>
              <w:t>Encouraging Contractor Policies to Ban Text Messaging While Driving.(Aug 2011)</w:t>
            </w:r>
          </w:p>
        </w:tc>
        <w:tc>
          <w:tcPr>
            <w:tcW w:w="4284" w:type="dxa"/>
            <w:shd w:val="clear" w:color="auto" w:fill="auto"/>
          </w:tcPr>
          <w:p w:rsidR="00652132" w:rsidRPr="00F801EF" w:rsidRDefault="00652132" w:rsidP="00652132">
            <w:pPr>
              <w:spacing w:before="40" w:after="40"/>
              <w:rPr>
                <w:rFonts w:cs="Arial"/>
                <w:sz w:val="16"/>
                <w:szCs w:val="16"/>
              </w:rPr>
            </w:pPr>
          </w:p>
        </w:tc>
      </w:tr>
    </w:tbl>
    <w:p w:rsidR="00363EAE" w:rsidRPr="00F801EF" w:rsidRDefault="00363EAE"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6163C4" w:rsidRPr="00F801EF" w:rsidTr="00D877E5">
        <w:trPr>
          <w:cantSplit/>
          <w:trHeight w:val="144"/>
          <w:tblHeader/>
        </w:trPr>
        <w:tc>
          <w:tcPr>
            <w:tcW w:w="9000" w:type="dxa"/>
            <w:gridSpan w:val="3"/>
          </w:tcPr>
          <w:p w:rsidR="006163C4" w:rsidRPr="00F801EF" w:rsidRDefault="006163C4" w:rsidP="000D7F76">
            <w:pPr>
              <w:keepNext/>
              <w:spacing w:before="40" w:after="40"/>
              <w:rPr>
                <w:b/>
                <w:sz w:val="18"/>
                <w:szCs w:val="18"/>
              </w:rPr>
            </w:pPr>
            <w:r w:rsidRPr="00F801EF">
              <w:rPr>
                <w:b/>
                <w:sz w:val="18"/>
                <w:szCs w:val="18"/>
              </w:rPr>
              <w:t>THE FOLLOWING CLAUSES APPLY IF THE SUBCONTRACT CEILING EXCEEDS $1</w:t>
            </w:r>
            <w:r w:rsidR="000D7F76" w:rsidRPr="00F801EF">
              <w:rPr>
                <w:b/>
                <w:sz w:val="18"/>
                <w:szCs w:val="18"/>
              </w:rPr>
              <w:t>5</w:t>
            </w:r>
            <w:r w:rsidRPr="00F801EF">
              <w:rPr>
                <w:b/>
                <w:sz w:val="18"/>
                <w:szCs w:val="18"/>
              </w:rPr>
              <w:t>,000:</w:t>
            </w:r>
          </w:p>
        </w:tc>
      </w:tr>
      <w:tr w:rsidR="006163C4" w:rsidRPr="00F801EF" w:rsidTr="00D877E5">
        <w:trPr>
          <w:cantSplit/>
          <w:trHeight w:val="144"/>
          <w:tblHeader/>
        </w:trPr>
        <w:tc>
          <w:tcPr>
            <w:tcW w:w="1620" w:type="dxa"/>
          </w:tcPr>
          <w:p w:rsidR="006163C4" w:rsidRPr="00F801EF" w:rsidRDefault="006163C4" w:rsidP="00077114">
            <w:pPr>
              <w:keepNext/>
              <w:spacing w:before="40" w:after="40"/>
              <w:rPr>
                <w:b/>
                <w:sz w:val="16"/>
                <w:szCs w:val="16"/>
              </w:rPr>
            </w:pPr>
            <w:r w:rsidRPr="00F801EF">
              <w:rPr>
                <w:b/>
                <w:sz w:val="16"/>
                <w:szCs w:val="16"/>
              </w:rPr>
              <w:t>Clause Number</w:t>
            </w:r>
          </w:p>
        </w:tc>
        <w:tc>
          <w:tcPr>
            <w:tcW w:w="3096" w:type="dxa"/>
          </w:tcPr>
          <w:p w:rsidR="006163C4" w:rsidRPr="00F801EF" w:rsidRDefault="006163C4" w:rsidP="00077114">
            <w:pPr>
              <w:keepNext/>
              <w:spacing w:before="40" w:after="40"/>
              <w:rPr>
                <w:b/>
                <w:sz w:val="16"/>
              </w:rPr>
            </w:pPr>
            <w:r w:rsidRPr="00F801EF">
              <w:rPr>
                <w:b/>
                <w:sz w:val="16"/>
              </w:rPr>
              <w:t>Title and Date</w:t>
            </w:r>
          </w:p>
        </w:tc>
        <w:tc>
          <w:tcPr>
            <w:tcW w:w="4284" w:type="dxa"/>
          </w:tcPr>
          <w:p w:rsidR="006163C4" w:rsidRPr="00F801EF" w:rsidRDefault="006163C4" w:rsidP="00077114">
            <w:pPr>
              <w:keepNext/>
              <w:spacing w:before="40" w:after="40"/>
              <w:rPr>
                <w:b/>
                <w:sz w:val="16"/>
              </w:rPr>
            </w:pPr>
            <w:r w:rsidRPr="00F801EF">
              <w:rPr>
                <w:b/>
                <w:sz w:val="16"/>
              </w:rPr>
              <w:t>Additional Conditions of Applicability</w:t>
            </w:r>
          </w:p>
        </w:tc>
      </w:tr>
      <w:tr w:rsidR="006163C4" w:rsidRPr="00F801EF" w:rsidTr="00D877E5">
        <w:trPr>
          <w:cantSplit/>
        </w:trPr>
        <w:tc>
          <w:tcPr>
            <w:tcW w:w="1620" w:type="dxa"/>
            <w:shd w:val="clear" w:color="auto" w:fill="auto"/>
          </w:tcPr>
          <w:p w:rsidR="006163C4" w:rsidRPr="00F801EF" w:rsidRDefault="006163C4" w:rsidP="006163C4">
            <w:pPr>
              <w:spacing w:before="40" w:after="40"/>
              <w:rPr>
                <w:sz w:val="16"/>
                <w:szCs w:val="16"/>
              </w:rPr>
            </w:pPr>
            <w:r w:rsidRPr="00F801EF">
              <w:rPr>
                <w:rFonts w:cs="Arial"/>
                <w:sz w:val="16"/>
                <w:szCs w:val="16"/>
              </w:rPr>
              <w:t>FAR 52.222-36</w:t>
            </w:r>
          </w:p>
        </w:tc>
        <w:tc>
          <w:tcPr>
            <w:tcW w:w="3096" w:type="dxa"/>
            <w:shd w:val="clear" w:color="auto" w:fill="auto"/>
          </w:tcPr>
          <w:p w:rsidR="006163C4" w:rsidRPr="00F801EF" w:rsidRDefault="006163C4" w:rsidP="00995A46">
            <w:pPr>
              <w:spacing w:before="40" w:after="40"/>
              <w:rPr>
                <w:sz w:val="16"/>
                <w:szCs w:val="16"/>
              </w:rPr>
            </w:pPr>
            <w:r w:rsidRPr="00F801EF">
              <w:rPr>
                <w:rFonts w:cs="Arial"/>
                <w:sz w:val="16"/>
                <w:szCs w:val="16"/>
              </w:rPr>
              <w:t>Equal Opportunity for Workers with Disabilities (</w:t>
            </w:r>
            <w:r w:rsidR="00995A46" w:rsidRPr="00995A46">
              <w:rPr>
                <w:rFonts w:cs="Arial"/>
                <w:sz w:val="16"/>
                <w:szCs w:val="16"/>
                <w:highlight w:val="yellow"/>
              </w:rPr>
              <w:t>Jun 2020</w:t>
            </w:r>
            <w:r w:rsidRPr="00F801EF">
              <w:rPr>
                <w:rFonts w:cs="Arial"/>
                <w:sz w:val="16"/>
                <w:szCs w:val="16"/>
              </w:rPr>
              <w:t>)</w:t>
            </w:r>
          </w:p>
        </w:tc>
        <w:tc>
          <w:tcPr>
            <w:tcW w:w="4284" w:type="dxa"/>
            <w:shd w:val="clear" w:color="auto" w:fill="auto"/>
          </w:tcPr>
          <w:p w:rsidR="006163C4" w:rsidRPr="00F801EF" w:rsidRDefault="006163C4" w:rsidP="006163C4">
            <w:pPr>
              <w:spacing w:before="40" w:after="40"/>
              <w:rPr>
                <w:rFonts w:cs="Arial"/>
                <w:sz w:val="16"/>
                <w:szCs w:val="16"/>
              </w:rPr>
            </w:pPr>
            <w:r w:rsidRPr="00F801EF">
              <w:rPr>
                <w:rFonts w:cs="Arial"/>
                <w:sz w:val="16"/>
                <w:szCs w:val="16"/>
              </w:rPr>
              <w:t>Applies in solicitations and contracts that exceed or are expected to exceed $15,000, except when—</w:t>
            </w:r>
          </w:p>
          <w:p w:rsidR="006163C4" w:rsidRPr="00F801EF" w:rsidRDefault="006163C4" w:rsidP="006163C4">
            <w:pPr>
              <w:spacing w:before="40" w:after="40"/>
              <w:rPr>
                <w:rFonts w:cs="Arial"/>
                <w:sz w:val="16"/>
                <w:szCs w:val="16"/>
              </w:rPr>
            </w:pPr>
            <w:r w:rsidRPr="00F801EF">
              <w:rPr>
                <w:rFonts w:cs="Arial"/>
                <w:sz w:val="16"/>
                <w:szCs w:val="16"/>
              </w:rPr>
              <w:t>(1) Both the performance of the work and the recruitment of workers will occur outside the United States, Puerto Rico, the Northern Mariana Islands, American Samoa, Guam, the U.S. Virgin Islands, and Wake Island; or</w:t>
            </w:r>
          </w:p>
          <w:p w:rsidR="006163C4" w:rsidRPr="00F801EF" w:rsidRDefault="006163C4" w:rsidP="006163C4">
            <w:pPr>
              <w:spacing w:before="40" w:after="40"/>
              <w:rPr>
                <w:sz w:val="16"/>
                <w:szCs w:val="16"/>
              </w:rPr>
            </w:pPr>
            <w:r w:rsidRPr="00F801EF">
              <w:rPr>
                <w:rFonts w:cs="Arial"/>
                <w:sz w:val="16"/>
                <w:szCs w:val="16"/>
              </w:rPr>
              <w:t>(2) The Director of OFCCP or agency head has waived, in accordance with 22.1403(a) or 22.1403(b) all the terms of the clause.</w:t>
            </w:r>
          </w:p>
        </w:tc>
      </w:tr>
    </w:tbl>
    <w:p w:rsidR="003808CF" w:rsidRPr="00F801EF" w:rsidRDefault="003808CF"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3808CF" w:rsidRPr="00F801EF" w:rsidTr="00D877E5">
        <w:trPr>
          <w:cantSplit/>
          <w:trHeight w:val="144"/>
          <w:tblHeader/>
        </w:trPr>
        <w:tc>
          <w:tcPr>
            <w:tcW w:w="9000" w:type="dxa"/>
            <w:gridSpan w:val="3"/>
          </w:tcPr>
          <w:p w:rsidR="003808CF" w:rsidRPr="00F801EF" w:rsidRDefault="003808CF" w:rsidP="0051747B">
            <w:pPr>
              <w:keepNext/>
              <w:spacing w:before="40" w:after="40"/>
              <w:rPr>
                <w:b/>
                <w:sz w:val="18"/>
                <w:szCs w:val="18"/>
              </w:rPr>
            </w:pPr>
            <w:r w:rsidRPr="00F801EF">
              <w:rPr>
                <w:b/>
                <w:sz w:val="18"/>
                <w:szCs w:val="18"/>
              </w:rPr>
              <w:t>THE FOLLOWING CLAUSES APPLY IF THE SUBCONTRACT CEILING EXCEEDS $100,000:</w:t>
            </w:r>
          </w:p>
        </w:tc>
      </w:tr>
      <w:tr w:rsidR="003808CF" w:rsidRPr="00F801EF" w:rsidTr="00D877E5">
        <w:trPr>
          <w:cantSplit/>
          <w:trHeight w:val="144"/>
          <w:tblHeader/>
        </w:trPr>
        <w:tc>
          <w:tcPr>
            <w:tcW w:w="1620" w:type="dxa"/>
          </w:tcPr>
          <w:p w:rsidR="003808CF" w:rsidRPr="00F801EF" w:rsidRDefault="003808CF" w:rsidP="0051747B">
            <w:pPr>
              <w:keepNext/>
              <w:spacing w:before="40" w:after="40"/>
              <w:rPr>
                <w:b/>
                <w:sz w:val="16"/>
                <w:szCs w:val="16"/>
              </w:rPr>
            </w:pPr>
            <w:r w:rsidRPr="00F801EF">
              <w:rPr>
                <w:b/>
                <w:sz w:val="16"/>
                <w:szCs w:val="16"/>
              </w:rPr>
              <w:t>Clause Number</w:t>
            </w:r>
          </w:p>
        </w:tc>
        <w:tc>
          <w:tcPr>
            <w:tcW w:w="3096" w:type="dxa"/>
          </w:tcPr>
          <w:p w:rsidR="003808CF" w:rsidRPr="00F801EF" w:rsidRDefault="003808CF" w:rsidP="0051747B">
            <w:pPr>
              <w:keepNext/>
              <w:spacing w:before="40" w:after="40"/>
              <w:rPr>
                <w:b/>
                <w:sz w:val="16"/>
                <w:szCs w:val="16"/>
              </w:rPr>
            </w:pPr>
            <w:r w:rsidRPr="00F801EF">
              <w:rPr>
                <w:b/>
                <w:sz w:val="16"/>
                <w:szCs w:val="16"/>
              </w:rPr>
              <w:t>Clause Number</w:t>
            </w:r>
          </w:p>
        </w:tc>
        <w:tc>
          <w:tcPr>
            <w:tcW w:w="4284" w:type="dxa"/>
          </w:tcPr>
          <w:p w:rsidR="003808CF" w:rsidRPr="00F801EF" w:rsidRDefault="00D621C7" w:rsidP="0051747B">
            <w:pPr>
              <w:keepNext/>
              <w:spacing w:before="40" w:after="40"/>
              <w:rPr>
                <w:b/>
                <w:sz w:val="16"/>
                <w:szCs w:val="16"/>
              </w:rPr>
            </w:pPr>
            <w:r w:rsidRPr="00F801EF">
              <w:rPr>
                <w:b/>
                <w:sz w:val="16"/>
              </w:rPr>
              <w:t xml:space="preserve">Additional </w:t>
            </w:r>
            <w:r w:rsidR="003808CF" w:rsidRPr="00F801EF">
              <w:rPr>
                <w:b/>
                <w:sz w:val="16"/>
              </w:rPr>
              <w:t>Conditions of Applicability</w:t>
            </w:r>
          </w:p>
        </w:tc>
      </w:tr>
      <w:tr w:rsidR="00153472" w:rsidRPr="00F801EF" w:rsidTr="00D877E5">
        <w:trPr>
          <w:cantSplit/>
        </w:trPr>
        <w:tc>
          <w:tcPr>
            <w:tcW w:w="1620" w:type="dxa"/>
            <w:shd w:val="clear" w:color="auto" w:fill="auto"/>
          </w:tcPr>
          <w:p w:rsidR="00153472" w:rsidRPr="00F801EF" w:rsidRDefault="00153472" w:rsidP="00153472">
            <w:pPr>
              <w:rPr>
                <w:rFonts w:cs="Arial"/>
                <w:sz w:val="16"/>
                <w:szCs w:val="16"/>
              </w:rPr>
            </w:pPr>
            <w:r w:rsidRPr="00F801EF">
              <w:rPr>
                <w:rFonts w:cs="Arial"/>
                <w:sz w:val="16"/>
                <w:szCs w:val="16"/>
              </w:rPr>
              <w:t>FAR 52.227-1</w:t>
            </w:r>
          </w:p>
        </w:tc>
        <w:tc>
          <w:tcPr>
            <w:tcW w:w="3096" w:type="dxa"/>
            <w:shd w:val="clear" w:color="auto" w:fill="auto"/>
          </w:tcPr>
          <w:p w:rsidR="00153472" w:rsidRPr="00F801EF" w:rsidRDefault="00153472" w:rsidP="00153472">
            <w:pPr>
              <w:rPr>
                <w:rFonts w:cs="Arial"/>
                <w:sz w:val="16"/>
                <w:szCs w:val="16"/>
              </w:rPr>
            </w:pPr>
            <w:r w:rsidRPr="00F801EF">
              <w:rPr>
                <w:rFonts w:cs="Arial"/>
                <w:sz w:val="16"/>
                <w:szCs w:val="16"/>
              </w:rPr>
              <w:t>Authorization and Consent (Dec 2007) Alternate I (Apr 1984)</w:t>
            </w:r>
          </w:p>
        </w:tc>
        <w:tc>
          <w:tcPr>
            <w:tcW w:w="4284" w:type="dxa"/>
            <w:shd w:val="clear" w:color="auto" w:fill="auto"/>
          </w:tcPr>
          <w:p w:rsidR="00153472" w:rsidRPr="00F801EF" w:rsidRDefault="00153472" w:rsidP="00153472">
            <w:pPr>
              <w:spacing w:before="40" w:after="40"/>
              <w:rPr>
                <w:sz w:val="16"/>
                <w:szCs w:val="16"/>
              </w:rPr>
            </w:pPr>
          </w:p>
        </w:tc>
      </w:tr>
      <w:tr w:rsidR="00153472" w:rsidRPr="00F801EF" w:rsidTr="00D877E5">
        <w:trPr>
          <w:cantSplit/>
        </w:trPr>
        <w:tc>
          <w:tcPr>
            <w:tcW w:w="1620" w:type="dxa"/>
            <w:shd w:val="clear" w:color="auto" w:fill="auto"/>
          </w:tcPr>
          <w:p w:rsidR="00153472" w:rsidRPr="00F801EF" w:rsidRDefault="00153472" w:rsidP="00153472">
            <w:pPr>
              <w:spacing w:before="40" w:after="40"/>
              <w:rPr>
                <w:sz w:val="16"/>
                <w:szCs w:val="16"/>
              </w:rPr>
            </w:pPr>
            <w:r w:rsidRPr="00F801EF">
              <w:rPr>
                <w:rFonts w:cs="Arial"/>
                <w:sz w:val="16"/>
                <w:szCs w:val="16"/>
              </w:rPr>
              <w:t>DEAR 970.5227-4</w:t>
            </w:r>
          </w:p>
        </w:tc>
        <w:tc>
          <w:tcPr>
            <w:tcW w:w="3096" w:type="dxa"/>
            <w:shd w:val="clear" w:color="auto" w:fill="auto"/>
          </w:tcPr>
          <w:p w:rsidR="00153472" w:rsidRPr="00F801EF" w:rsidRDefault="00153472" w:rsidP="00153472">
            <w:pPr>
              <w:spacing w:before="40" w:after="40"/>
              <w:rPr>
                <w:sz w:val="16"/>
                <w:szCs w:val="16"/>
              </w:rPr>
            </w:pPr>
            <w:r w:rsidRPr="00F801EF">
              <w:rPr>
                <w:rFonts w:cs="Arial"/>
                <w:sz w:val="16"/>
                <w:szCs w:val="16"/>
              </w:rPr>
              <w:t>Authorization And Consent (Aug 2002)</w:t>
            </w:r>
          </w:p>
        </w:tc>
        <w:tc>
          <w:tcPr>
            <w:tcW w:w="4284" w:type="dxa"/>
            <w:shd w:val="clear" w:color="auto" w:fill="auto"/>
          </w:tcPr>
          <w:p w:rsidR="00153472" w:rsidRPr="00F801EF" w:rsidRDefault="00153472" w:rsidP="00153472">
            <w:pPr>
              <w:spacing w:before="40" w:after="40"/>
              <w:rPr>
                <w:sz w:val="16"/>
                <w:szCs w:val="16"/>
              </w:rPr>
            </w:pPr>
            <w:r w:rsidRPr="00F801EF">
              <w:rPr>
                <w:sz w:val="16"/>
                <w:szCs w:val="16"/>
              </w:rPr>
              <w:t>Only paragraph (a) is applicable.</w:t>
            </w:r>
          </w:p>
        </w:tc>
      </w:tr>
      <w:tr w:rsidR="00153472" w:rsidRPr="00F801EF" w:rsidTr="00D877E5">
        <w:trPr>
          <w:cantSplit/>
        </w:trPr>
        <w:tc>
          <w:tcPr>
            <w:tcW w:w="1620" w:type="dxa"/>
            <w:shd w:val="clear" w:color="auto" w:fill="auto"/>
          </w:tcPr>
          <w:p w:rsidR="00153472" w:rsidRPr="00F801EF" w:rsidRDefault="00153472" w:rsidP="00153472">
            <w:pPr>
              <w:spacing w:before="40" w:after="40"/>
              <w:rPr>
                <w:sz w:val="16"/>
                <w:szCs w:val="16"/>
              </w:rPr>
            </w:pPr>
            <w:r w:rsidRPr="00F801EF">
              <w:rPr>
                <w:rFonts w:cs="Arial"/>
                <w:sz w:val="16"/>
                <w:szCs w:val="16"/>
              </w:rPr>
              <w:t>DEAR 970.5227-5</w:t>
            </w:r>
          </w:p>
        </w:tc>
        <w:tc>
          <w:tcPr>
            <w:tcW w:w="3096" w:type="dxa"/>
            <w:shd w:val="clear" w:color="auto" w:fill="auto"/>
          </w:tcPr>
          <w:p w:rsidR="00153472" w:rsidRPr="00F801EF" w:rsidRDefault="00153472" w:rsidP="00153472">
            <w:pPr>
              <w:spacing w:before="40" w:after="40"/>
              <w:rPr>
                <w:sz w:val="16"/>
                <w:szCs w:val="16"/>
              </w:rPr>
            </w:pPr>
            <w:r w:rsidRPr="00F801EF">
              <w:rPr>
                <w:rFonts w:cs="Arial"/>
                <w:sz w:val="16"/>
                <w:szCs w:val="16"/>
              </w:rPr>
              <w:t>Notice And Assistance Regarding Patent And Copyright Infringement (Dec 2000)</w:t>
            </w:r>
          </w:p>
        </w:tc>
        <w:tc>
          <w:tcPr>
            <w:tcW w:w="4284" w:type="dxa"/>
            <w:shd w:val="clear" w:color="auto" w:fill="auto"/>
          </w:tcPr>
          <w:p w:rsidR="00153472" w:rsidRPr="00F801EF" w:rsidRDefault="00153472" w:rsidP="00153472">
            <w:pPr>
              <w:spacing w:before="40" w:after="40"/>
              <w:rPr>
                <w:sz w:val="16"/>
                <w:szCs w:val="16"/>
              </w:rPr>
            </w:pPr>
          </w:p>
        </w:tc>
      </w:tr>
    </w:tbl>
    <w:p w:rsidR="003808CF" w:rsidRPr="00F801EF" w:rsidRDefault="003808CF"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753E9C" w:rsidRPr="00F801EF" w:rsidTr="008261AF">
        <w:trPr>
          <w:cantSplit/>
          <w:trHeight w:val="144"/>
          <w:tblHeader/>
        </w:trPr>
        <w:tc>
          <w:tcPr>
            <w:tcW w:w="9000" w:type="dxa"/>
            <w:gridSpan w:val="3"/>
          </w:tcPr>
          <w:p w:rsidR="00753E9C" w:rsidRPr="00F801EF" w:rsidRDefault="00753E9C" w:rsidP="00211B4E">
            <w:pPr>
              <w:keepNext/>
              <w:spacing w:before="40" w:after="40"/>
              <w:rPr>
                <w:b/>
                <w:sz w:val="18"/>
                <w:szCs w:val="18"/>
              </w:rPr>
            </w:pPr>
            <w:r w:rsidRPr="00F801EF">
              <w:rPr>
                <w:b/>
                <w:sz w:val="18"/>
                <w:szCs w:val="18"/>
              </w:rPr>
              <w:t xml:space="preserve">THE FOLLOWING CLAUSES APPLY IF THE SUBCONTRACT CEILING </w:t>
            </w:r>
            <w:r w:rsidR="00211B4E" w:rsidRPr="00F801EF">
              <w:rPr>
                <w:b/>
                <w:sz w:val="18"/>
                <w:szCs w:val="18"/>
              </w:rPr>
              <w:t>IS</w:t>
            </w:r>
            <w:r w:rsidRPr="00F801EF">
              <w:rPr>
                <w:b/>
                <w:sz w:val="18"/>
                <w:szCs w:val="18"/>
              </w:rPr>
              <w:t xml:space="preserve"> $150,000</w:t>
            </w:r>
            <w:r w:rsidR="00211B4E" w:rsidRPr="00F801EF">
              <w:rPr>
                <w:b/>
                <w:sz w:val="18"/>
                <w:szCs w:val="18"/>
              </w:rPr>
              <w:t xml:space="preserve"> OR MORE</w:t>
            </w:r>
            <w:r w:rsidRPr="00F801EF">
              <w:rPr>
                <w:b/>
                <w:sz w:val="18"/>
                <w:szCs w:val="18"/>
              </w:rPr>
              <w:t>:</w:t>
            </w:r>
          </w:p>
        </w:tc>
      </w:tr>
      <w:tr w:rsidR="00753E9C" w:rsidRPr="00F801EF" w:rsidTr="008261AF">
        <w:trPr>
          <w:cantSplit/>
          <w:trHeight w:val="144"/>
          <w:tblHeader/>
        </w:trPr>
        <w:tc>
          <w:tcPr>
            <w:tcW w:w="1620" w:type="dxa"/>
          </w:tcPr>
          <w:p w:rsidR="00753E9C" w:rsidRPr="00F801EF" w:rsidRDefault="00753E9C" w:rsidP="008261AF">
            <w:pPr>
              <w:keepNext/>
              <w:spacing w:before="40" w:after="40"/>
              <w:rPr>
                <w:b/>
                <w:sz w:val="16"/>
                <w:szCs w:val="16"/>
              </w:rPr>
            </w:pPr>
            <w:r w:rsidRPr="00F801EF">
              <w:rPr>
                <w:b/>
                <w:sz w:val="16"/>
                <w:szCs w:val="16"/>
              </w:rPr>
              <w:t>Clause Number</w:t>
            </w:r>
          </w:p>
        </w:tc>
        <w:tc>
          <w:tcPr>
            <w:tcW w:w="3096" w:type="dxa"/>
          </w:tcPr>
          <w:p w:rsidR="00753E9C" w:rsidRPr="00F801EF" w:rsidRDefault="00753E9C" w:rsidP="008261AF">
            <w:pPr>
              <w:keepNext/>
              <w:spacing w:before="40" w:after="40"/>
              <w:rPr>
                <w:b/>
                <w:sz w:val="16"/>
                <w:szCs w:val="16"/>
              </w:rPr>
            </w:pPr>
            <w:r w:rsidRPr="00F801EF">
              <w:rPr>
                <w:b/>
                <w:sz w:val="16"/>
                <w:szCs w:val="16"/>
              </w:rPr>
              <w:t>Clause Number</w:t>
            </w:r>
          </w:p>
        </w:tc>
        <w:tc>
          <w:tcPr>
            <w:tcW w:w="4284" w:type="dxa"/>
          </w:tcPr>
          <w:p w:rsidR="00753E9C" w:rsidRPr="00F801EF" w:rsidRDefault="00753E9C" w:rsidP="008261AF">
            <w:pPr>
              <w:keepNext/>
              <w:spacing w:before="40" w:after="40"/>
              <w:rPr>
                <w:b/>
                <w:sz w:val="16"/>
                <w:szCs w:val="16"/>
              </w:rPr>
            </w:pPr>
            <w:r w:rsidRPr="00F801EF">
              <w:rPr>
                <w:b/>
                <w:sz w:val="16"/>
              </w:rPr>
              <w:t>Additional Conditions of Applicability</w:t>
            </w:r>
          </w:p>
        </w:tc>
      </w:tr>
      <w:tr w:rsidR="00211B4E" w:rsidRPr="00F801EF" w:rsidTr="008261AF">
        <w:trPr>
          <w:cantSplit/>
        </w:trPr>
        <w:tc>
          <w:tcPr>
            <w:tcW w:w="1620" w:type="dxa"/>
            <w:shd w:val="clear" w:color="auto" w:fill="auto"/>
          </w:tcPr>
          <w:p w:rsidR="00211B4E" w:rsidRPr="00F801EF" w:rsidRDefault="00211B4E" w:rsidP="00211B4E">
            <w:pPr>
              <w:spacing w:before="40" w:after="40"/>
              <w:rPr>
                <w:rFonts w:cs="Arial"/>
                <w:sz w:val="16"/>
                <w:szCs w:val="16"/>
              </w:rPr>
            </w:pPr>
            <w:r w:rsidRPr="00F801EF">
              <w:rPr>
                <w:rFonts w:cs="Arial"/>
                <w:sz w:val="16"/>
                <w:szCs w:val="16"/>
              </w:rPr>
              <w:t>FAR 52.222-37</w:t>
            </w:r>
          </w:p>
        </w:tc>
        <w:tc>
          <w:tcPr>
            <w:tcW w:w="3096" w:type="dxa"/>
            <w:shd w:val="clear" w:color="auto" w:fill="auto"/>
          </w:tcPr>
          <w:p w:rsidR="00211B4E" w:rsidRPr="00F801EF" w:rsidRDefault="00211B4E" w:rsidP="002948B8">
            <w:pPr>
              <w:spacing w:before="40" w:after="40"/>
              <w:rPr>
                <w:rFonts w:cs="Arial"/>
                <w:sz w:val="16"/>
                <w:szCs w:val="16"/>
              </w:rPr>
            </w:pPr>
            <w:r w:rsidRPr="00F801EF">
              <w:rPr>
                <w:rFonts w:cs="Arial"/>
                <w:sz w:val="16"/>
                <w:szCs w:val="16"/>
              </w:rPr>
              <w:t>Employment Reports on Veterans (</w:t>
            </w:r>
            <w:bookmarkStart w:id="1" w:name="_GoBack"/>
            <w:bookmarkEnd w:id="1"/>
            <w:r w:rsidR="002948B8" w:rsidRPr="002948B8">
              <w:rPr>
                <w:rFonts w:cs="Arial"/>
                <w:sz w:val="16"/>
                <w:szCs w:val="16"/>
                <w:highlight w:val="yellow"/>
              </w:rPr>
              <w:t>Jun 2020</w:t>
            </w:r>
            <w:r w:rsidRPr="00F801EF">
              <w:rPr>
                <w:rFonts w:cs="Arial"/>
                <w:sz w:val="16"/>
                <w:szCs w:val="16"/>
              </w:rPr>
              <w:t>)</w:t>
            </w:r>
          </w:p>
        </w:tc>
        <w:tc>
          <w:tcPr>
            <w:tcW w:w="4284" w:type="dxa"/>
            <w:shd w:val="clear" w:color="auto" w:fill="auto"/>
          </w:tcPr>
          <w:p w:rsidR="00211B4E" w:rsidRPr="00F801EF" w:rsidRDefault="00211B4E" w:rsidP="00211B4E">
            <w:pPr>
              <w:spacing w:before="40" w:after="40"/>
              <w:rPr>
                <w:sz w:val="16"/>
              </w:rPr>
            </w:pPr>
            <w:r w:rsidRPr="00F801EF">
              <w:rPr>
                <w:sz w:val="16"/>
              </w:rPr>
              <w:t>Applies unless exempted by the rules, regulations, or orders of the Secretary of Labor.</w:t>
            </w:r>
          </w:p>
        </w:tc>
      </w:tr>
    </w:tbl>
    <w:p w:rsidR="00753E9C" w:rsidRPr="00F801EF" w:rsidRDefault="00753E9C"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B36305" w:rsidRPr="00F801EF" w:rsidTr="00D877E5">
        <w:trPr>
          <w:cantSplit/>
          <w:trHeight w:val="144"/>
          <w:tblHeader/>
        </w:trPr>
        <w:tc>
          <w:tcPr>
            <w:tcW w:w="9000" w:type="dxa"/>
            <w:gridSpan w:val="3"/>
          </w:tcPr>
          <w:p w:rsidR="00B36305" w:rsidRPr="00F801EF" w:rsidRDefault="00B36305" w:rsidP="00B36305">
            <w:pPr>
              <w:keepNext/>
              <w:spacing w:before="40" w:after="40"/>
              <w:rPr>
                <w:b/>
                <w:sz w:val="18"/>
                <w:szCs w:val="18"/>
              </w:rPr>
            </w:pPr>
            <w:r w:rsidRPr="00F801EF">
              <w:rPr>
                <w:b/>
                <w:sz w:val="18"/>
                <w:szCs w:val="18"/>
              </w:rPr>
              <w:t>THE FOLLOWING CLAUSES APPLY IF THE SUBCONTRACT CEILING EXCEEDS $150,000:</w:t>
            </w:r>
          </w:p>
        </w:tc>
      </w:tr>
      <w:tr w:rsidR="00B36305" w:rsidRPr="00F801EF" w:rsidTr="00D877E5">
        <w:trPr>
          <w:cantSplit/>
          <w:trHeight w:val="144"/>
          <w:tblHeader/>
        </w:trPr>
        <w:tc>
          <w:tcPr>
            <w:tcW w:w="1620" w:type="dxa"/>
          </w:tcPr>
          <w:p w:rsidR="00B36305" w:rsidRPr="00F801EF" w:rsidRDefault="00B36305" w:rsidP="00077114">
            <w:pPr>
              <w:keepNext/>
              <w:spacing w:before="40" w:after="40"/>
              <w:rPr>
                <w:b/>
                <w:sz w:val="16"/>
                <w:szCs w:val="16"/>
              </w:rPr>
            </w:pPr>
            <w:r w:rsidRPr="00F801EF">
              <w:rPr>
                <w:b/>
                <w:sz w:val="16"/>
                <w:szCs w:val="16"/>
              </w:rPr>
              <w:t>Clause Number</w:t>
            </w:r>
          </w:p>
        </w:tc>
        <w:tc>
          <w:tcPr>
            <w:tcW w:w="3096" w:type="dxa"/>
          </w:tcPr>
          <w:p w:rsidR="00B36305" w:rsidRPr="00F801EF" w:rsidRDefault="00B36305" w:rsidP="00077114">
            <w:pPr>
              <w:keepNext/>
              <w:spacing w:before="40" w:after="40"/>
              <w:rPr>
                <w:b/>
                <w:sz w:val="16"/>
                <w:szCs w:val="16"/>
              </w:rPr>
            </w:pPr>
            <w:r w:rsidRPr="00F801EF">
              <w:rPr>
                <w:b/>
                <w:sz w:val="16"/>
                <w:szCs w:val="16"/>
              </w:rPr>
              <w:t>Clause Number</w:t>
            </w:r>
          </w:p>
        </w:tc>
        <w:tc>
          <w:tcPr>
            <w:tcW w:w="4284" w:type="dxa"/>
          </w:tcPr>
          <w:p w:rsidR="00B36305" w:rsidRPr="00F801EF" w:rsidRDefault="00B36305" w:rsidP="00077114">
            <w:pPr>
              <w:keepNext/>
              <w:spacing w:before="40" w:after="40"/>
              <w:rPr>
                <w:b/>
                <w:sz w:val="16"/>
                <w:szCs w:val="16"/>
              </w:rPr>
            </w:pPr>
            <w:r w:rsidRPr="00F801EF">
              <w:rPr>
                <w:b/>
                <w:sz w:val="16"/>
              </w:rPr>
              <w:t>Additional Conditions of Applicability</w:t>
            </w:r>
          </w:p>
        </w:tc>
      </w:tr>
      <w:tr w:rsidR="00E23A98" w:rsidRPr="00F801EF" w:rsidTr="00D877E5">
        <w:trPr>
          <w:cantSplit/>
        </w:trPr>
        <w:tc>
          <w:tcPr>
            <w:tcW w:w="1620" w:type="dxa"/>
            <w:shd w:val="clear" w:color="auto" w:fill="auto"/>
          </w:tcPr>
          <w:p w:rsidR="00E23A98" w:rsidRPr="00F801EF" w:rsidRDefault="00E23A98" w:rsidP="00E23A98">
            <w:pPr>
              <w:spacing w:before="40" w:after="40"/>
              <w:rPr>
                <w:sz w:val="16"/>
              </w:rPr>
            </w:pPr>
            <w:r w:rsidRPr="00F801EF">
              <w:rPr>
                <w:sz w:val="16"/>
              </w:rPr>
              <w:t>FAR 52.203-7</w:t>
            </w:r>
          </w:p>
        </w:tc>
        <w:tc>
          <w:tcPr>
            <w:tcW w:w="3096" w:type="dxa"/>
            <w:shd w:val="clear" w:color="auto" w:fill="auto"/>
          </w:tcPr>
          <w:p w:rsidR="00E23A98" w:rsidRPr="00F801EF" w:rsidRDefault="00E23A98" w:rsidP="00E23A98">
            <w:pPr>
              <w:spacing w:before="40" w:after="40"/>
              <w:rPr>
                <w:sz w:val="16"/>
              </w:rPr>
            </w:pPr>
            <w:r w:rsidRPr="00F801EF">
              <w:rPr>
                <w:sz w:val="16"/>
              </w:rPr>
              <w:t>Anti-Kickback Procedures (May 2014)</w:t>
            </w:r>
          </w:p>
        </w:tc>
        <w:tc>
          <w:tcPr>
            <w:tcW w:w="4284" w:type="dxa"/>
            <w:shd w:val="clear" w:color="auto" w:fill="auto"/>
          </w:tcPr>
          <w:p w:rsidR="00E23A98" w:rsidRPr="00F801EF" w:rsidRDefault="00E23A98" w:rsidP="00E23A98">
            <w:pPr>
              <w:spacing w:before="40" w:after="40"/>
              <w:rPr>
                <w:sz w:val="16"/>
              </w:rPr>
            </w:pPr>
            <w:r w:rsidRPr="00F801EF">
              <w:rPr>
                <w:rFonts w:cs="Arial"/>
                <w:sz w:val="16"/>
                <w:szCs w:val="16"/>
              </w:rPr>
              <w:t>Paragraph (c) (1) is deleted.</w:t>
            </w:r>
          </w:p>
        </w:tc>
      </w:tr>
      <w:tr w:rsidR="00E23A98" w:rsidRPr="00F801EF" w:rsidTr="00D877E5">
        <w:trPr>
          <w:cantSplit/>
        </w:trPr>
        <w:tc>
          <w:tcPr>
            <w:tcW w:w="1620" w:type="dxa"/>
            <w:shd w:val="clear" w:color="auto" w:fill="auto"/>
          </w:tcPr>
          <w:p w:rsidR="00E23A98" w:rsidRPr="00F801EF" w:rsidRDefault="00E23A98" w:rsidP="00E23A98">
            <w:pPr>
              <w:spacing w:before="40" w:after="40"/>
              <w:rPr>
                <w:sz w:val="16"/>
                <w:szCs w:val="16"/>
              </w:rPr>
            </w:pPr>
            <w:r w:rsidRPr="00F801EF">
              <w:rPr>
                <w:rFonts w:cs="Arial"/>
                <w:sz w:val="16"/>
                <w:szCs w:val="16"/>
              </w:rPr>
              <w:t>FAR 52.203-12</w:t>
            </w:r>
          </w:p>
        </w:tc>
        <w:tc>
          <w:tcPr>
            <w:tcW w:w="3096" w:type="dxa"/>
            <w:shd w:val="clear" w:color="auto" w:fill="auto"/>
          </w:tcPr>
          <w:p w:rsidR="00E23A98" w:rsidRPr="00F801EF" w:rsidRDefault="00E23A98" w:rsidP="00F801EF">
            <w:pPr>
              <w:spacing w:before="40" w:after="40"/>
              <w:rPr>
                <w:sz w:val="16"/>
                <w:szCs w:val="16"/>
              </w:rPr>
            </w:pPr>
            <w:r w:rsidRPr="00F801EF">
              <w:rPr>
                <w:rFonts w:cs="Arial"/>
                <w:sz w:val="16"/>
                <w:szCs w:val="16"/>
              </w:rPr>
              <w:t>Limitation On Payments To Influence Certain Federal Transactions (</w:t>
            </w:r>
            <w:r w:rsidR="00F801EF" w:rsidRPr="00F801EF">
              <w:rPr>
                <w:rFonts w:cs="Arial"/>
                <w:sz w:val="16"/>
                <w:szCs w:val="16"/>
                <w:highlight w:val="yellow"/>
              </w:rPr>
              <w:t>Jun 2020</w:t>
            </w:r>
            <w:r w:rsidRPr="00F801EF">
              <w:rPr>
                <w:rFonts w:cs="Arial"/>
                <w:sz w:val="16"/>
                <w:szCs w:val="16"/>
              </w:rPr>
              <w:t>)</w:t>
            </w:r>
          </w:p>
        </w:tc>
        <w:tc>
          <w:tcPr>
            <w:tcW w:w="4284" w:type="dxa"/>
            <w:shd w:val="clear" w:color="auto" w:fill="auto"/>
          </w:tcPr>
          <w:p w:rsidR="00E23A98" w:rsidRPr="00F801EF" w:rsidRDefault="00E23A98" w:rsidP="00E23A98">
            <w:pPr>
              <w:spacing w:before="40" w:after="40"/>
              <w:rPr>
                <w:rFonts w:cs="Arial"/>
                <w:sz w:val="16"/>
                <w:szCs w:val="16"/>
              </w:rPr>
            </w:pPr>
          </w:p>
        </w:tc>
      </w:tr>
      <w:tr w:rsidR="00E23A98" w:rsidRPr="00F801EF" w:rsidTr="00D877E5">
        <w:trPr>
          <w:cantSplit/>
        </w:trPr>
        <w:tc>
          <w:tcPr>
            <w:tcW w:w="1620" w:type="dxa"/>
            <w:shd w:val="clear" w:color="auto" w:fill="auto"/>
          </w:tcPr>
          <w:p w:rsidR="00E23A98" w:rsidRPr="00F801EF" w:rsidRDefault="00E23A98" w:rsidP="00E23A98">
            <w:pPr>
              <w:spacing w:before="40" w:after="40"/>
              <w:rPr>
                <w:sz w:val="16"/>
                <w:szCs w:val="16"/>
              </w:rPr>
            </w:pPr>
            <w:r w:rsidRPr="00F801EF">
              <w:rPr>
                <w:rFonts w:cs="Arial"/>
                <w:sz w:val="16"/>
                <w:szCs w:val="16"/>
              </w:rPr>
              <w:t>FAR 52.222-35</w:t>
            </w:r>
          </w:p>
        </w:tc>
        <w:tc>
          <w:tcPr>
            <w:tcW w:w="3096" w:type="dxa"/>
            <w:shd w:val="clear" w:color="auto" w:fill="auto"/>
          </w:tcPr>
          <w:p w:rsidR="00E23A98" w:rsidRPr="00F801EF" w:rsidRDefault="00E23A98" w:rsidP="00C82E20">
            <w:pPr>
              <w:spacing w:before="40" w:after="40"/>
              <w:rPr>
                <w:sz w:val="16"/>
                <w:szCs w:val="16"/>
              </w:rPr>
            </w:pPr>
            <w:r w:rsidRPr="00F801EF">
              <w:rPr>
                <w:rFonts w:cs="Arial"/>
                <w:sz w:val="16"/>
                <w:szCs w:val="16"/>
              </w:rPr>
              <w:t>Equal Opportunity For Veterans (</w:t>
            </w:r>
            <w:r w:rsidR="00C82E20" w:rsidRPr="00C82E20">
              <w:rPr>
                <w:rFonts w:cs="Arial"/>
                <w:sz w:val="16"/>
                <w:szCs w:val="16"/>
                <w:highlight w:val="yellow"/>
              </w:rPr>
              <w:t>Jun 2020</w:t>
            </w:r>
            <w:r w:rsidRPr="00F801EF">
              <w:rPr>
                <w:rFonts w:cs="Arial"/>
                <w:sz w:val="16"/>
                <w:szCs w:val="16"/>
              </w:rPr>
              <w:t>)</w:t>
            </w:r>
          </w:p>
        </w:tc>
        <w:tc>
          <w:tcPr>
            <w:tcW w:w="4284" w:type="dxa"/>
            <w:shd w:val="clear" w:color="auto" w:fill="auto"/>
          </w:tcPr>
          <w:p w:rsidR="00E23A98" w:rsidRPr="00F801EF" w:rsidRDefault="00E23A98" w:rsidP="00E23A98">
            <w:pPr>
              <w:spacing w:before="40" w:after="40"/>
              <w:rPr>
                <w:rFonts w:cs="Arial"/>
                <w:sz w:val="16"/>
                <w:szCs w:val="16"/>
              </w:rPr>
            </w:pPr>
            <w:r w:rsidRPr="00F801EF">
              <w:rPr>
                <w:rFonts w:cs="Arial"/>
                <w:sz w:val="16"/>
                <w:szCs w:val="16"/>
              </w:rPr>
              <w:t>Applies in solicitations and contracts if the expected value is $150,000 or more, except when—</w:t>
            </w:r>
          </w:p>
          <w:p w:rsidR="00E23A98" w:rsidRPr="00F801EF" w:rsidRDefault="00E23A98" w:rsidP="00E23A98">
            <w:pPr>
              <w:spacing w:before="40" w:after="40"/>
              <w:rPr>
                <w:rFonts w:cs="Arial"/>
                <w:sz w:val="16"/>
                <w:szCs w:val="16"/>
              </w:rPr>
            </w:pPr>
            <w:r w:rsidRPr="00F801EF">
              <w:rPr>
                <w:rFonts w:cs="Arial"/>
                <w:sz w:val="16"/>
                <w:szCs w:val="16"/>
              </w:rPr>
              <w:t>(i) Work is performed outside the United States by employees recruited outside the United States; or</w:t>
            </w:r>
          </w:p>
          <w:p w:rsidR="00E23A98" w:rsidRPr="00F801EF" w:rsidRDefault="00E23A98" w:rsidP="00E23A98">
            <w:pPr>
              <w:spacing w:before="40" w:after="40"/>
              <w:rPr>
                <w:sz w:val="16"/>
                <w:szCs w:val="16"/>
              </w:rPr>
            </w:pPr>
            <w:r w:rsidRPr="00F801EF">
              <w:rPr>
                <w:rFonts w:cs="Arial"/>
                <w:sz w:val="16"/>
                <w:szCs w:val="16"/>
              </w:rPr>
              <w:t>(ii) The Director, Office of Federal Contract Compliance Programs of the U.S. Department of Labor, has waived, in accordance with 22.1305(a), or the head of the agency has waived, in accordance with 22.1305(b), all of the terms of the clause.</w:t>
            </w:r>
          </w:p>
        </w:tc>
      </w:tr>
    </w:tbl>
    <w:p w:rsidR="00B36305" w:rsidRPr="00F801EF" w:rsidRDefault="00B36305"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3808CF" w:rsidRPr="00F801EF" w:rsidTr="00B33B02">
        <w:trPr>
          <w:cantSplit/>
          <w:trHeight w:val="144"/>
          <w:tblHeader/>
        </w:trPr>
        <w:tc>
          <w:tcPr>
            <w:tcW w:w="9000" w:type="dxa"/>
            <w:gridSpan w:val="3"/>
          </w:tcPr>
          <w:p w:rsidR="003808CF" w:rsidRPr="00F801EF" w:rsidRDefault="003808CF" w:rsidP="00CF7413">
            <w:pPr>
              <w:keepNext/>
              <w:spacing w:before="40" w:after="40"/>
              <w:rPr>
                <w:b/>
                <w:sz w:val="18"/>
                <w:szCs w:val="18"/>
              </w:rPr>
            </w:pPr>
            <w:r w:rsidRPr="00F801EF">
              <w:rPr>
                <w:b/>
                <w:sz w:val="18"/>
                <w:szCs w:val="18"/>
              </w:rPr>
              <w:t>THE FOLLOWING CLAUSES APPLY IF THE SUBCONTRACT CEILING EXCEEDS $</w:t>
            </w:r>
            <w:r w:rsidR="00CF7413" w:rsidRPr="00F801EF">
              <w:rPr>
                <w:b/>
                <w:sz w:val="18"/>
                <w:szCs w:val="18"/>
              </w:rPr>
              <w:t>2</w:t>
            </w:r>
            <w:r w:rsidRPr="00F801EF">
              <w:rPr>
                <w:b/>
                <w:sz w:val="18"/>
                <w:szCs w:val="18"/>
              </w:rPr>
              <w:t>50,000:</w:t>
            </w:r>
          </w:p>
        </w:tc>
      </w:tr>
      <w:tr w:rsidR="003808CF" w:rsidRPr="00F801EF" w:rsidTr="00B33B02">
        <w:trPr>
          <w:cantSplit/>
          <w:trHeight w:val="144"/>
          <w:tblHeader/>
        </w:trPr>
        <w:tc>
          <w:tcPr>
            <w:tcW w:w="1620" w:type="dxa"/>
          </w:tcPr>
          <w:p w:rsidR="003808CF" w:rsidRPr="00F801EF" w:rsidRDefault="003808CF" w:rsidP="0051747B">
            <w:pPr>
              <w:keepNext/>
              <w:spacing w:before="40" w:after="40"/>
              <w:rPr>
                <w:b/>
                <w:sz w:val="16"/>
                <w:szCs w:val="16"/>
              </w:rPr>
            </w:pPr>
            <w:r w:rsidRPr="00F801EF">
              <w:rPr>
                <w:b/>
                <w:sz w:val="16"/>
                <w:szCs w:val="16"/>
              </w:rPr>
              <w:t>Clause Number</w:t>
            </w:r>
          </w:p>
        </w:tc>
        <w:tc>
          <w:tcPr>
            <w:tcW w:w="3096" w:type="dxa"/>
          </w:tcPr>
          <w:p w:rsidR="003808CF" w:rsidRPr="00F801EF" w:rsidRDefault="003808CF" w:rsidP="0051747B">
            <w:pPr>
              <w:keepNext/>
              <w:spacing w:before="40" w:after="40"/>
              <w:rPr>
                <w:b/>
                <w:sz w:val="16"/>
                <w:szCs w:val="16"/>
              </w:rPr>
            </w:pPr>
            <w:r w:rsidRPr="00F801EF">
              <w:rPr>
                <w:b/>
                <w:sz w:val="16"/>
                <w:szCs w:val="16"/>
              </w:rPr>
              <w:t>Clause Number</w:t>
            </w:r>
          </w:p>
        </w:tc>
        <w:tc>
          <w:tcPr>
            <w:tcW w:w="4284" w:type="dxa"/>
          </w:tcPr>
          <w:p w:rsidR="003808CF" w:rsidRPr="00F801EF" w:rsidRDefault="00D621C7" w:rsidP="0051747B">
            <w:pPr>
              <w:keepNext/>
              <w:spacing w:before="40" w:after="40"/>
              <w:rPr>
                <w:b/>
                <w:sz w:val="16"/>
                <w:szCs w:val="16"/>
              </w:rPr>
            </w:pPr>
            <w:r w:rsidRPr="00F801EF">
              <w:rPr>
                <w:b/>
                <w:sz w:val="16"/>
              </w:rPr>
              <w:t xml:space="preserve">Additional </w:t>
            </w:r>
            <w:r w:rsidR="003808CF" w:rsidRPr="00F801EF">
              <w:rPr>
                <w:b/>
                <w:sz w:val="16"/>
              </w:rPr>
              <w:t>Conditions of Applicability</w:t>
            </w:r>
          </w:p>
        </w:tc>
      </w:tr>
      <w:tr w:rsidR="00E97F74" w:rsidRPr="00F801EF" w:rsidTr="00B33B02">
        <w:trPr>
          <w:cantSplit/>
          <w:trHeight w:val="144"/>
        </w:trPr>
        <w:tc>
          <w:tcPr>
            <w:tcW w:w="1620" w:type="dxa"/>
            <w:shd w:val="clear" w:color="auto" w:fill="auto"/>
          </w:tcPr>
          <w:p w:rsidR="00E97F74" w:rsidRPr="00F801EF" w:rsidRDefault="00E97F74" w:rsidP="0051747B">
            <w:pPr>
              <w:spacing w:before="40" w:after="40"/>
              <w:rPr>
                <w:rFonts w:cs="Arial"/>
                <w:sz w:val="16"/>
                <w:szCs w:val="16"/>
              </w:rPr>
            </w:pPr>
            <w:r w:rsidRPr="00F801EF">
              <w:rPr>
                <w:rFonts w:cs="Arial"/>
                <w:sz w:val="16"/>
                <w:szCs w:val="16"/>
              </w:rPr>
              <w:t>FAR 52.203-5</w:t>
            </w:r>
          </w:p>
        </w:tc>
        <w:tc>
          <w:tcPr>
            <w:tcW w:w="3096" w:type="dxa"/>
          </w:tcPr>
          <w:p w:rsidR="00E97F74" w:rsidRPr="00F801EF" w:rsidRDefault="00E97F74" w:rsidP="00166798">
            <w:pPr>
              <w:spacing w:before="40" w:after="40"/>
              <w:rPr>
                <w:rFonts w:cs="Arial"/>
                <w:sz w:val="16"/>
                <w:szCs w:val="16"/>
              </w:rPr>
            </w:pPr>
            <w:r w:rsidRPr="00F801EF">
              <w:rPr>
                <w:rFonts w:cs="Arial"/>
                <w:sz w:val="16"/>
                <w:szCs w:val="16"/>
              </w:rPr>
              <w:t>Covenant Against Contingent Fees (</w:t>
            </w:r>
            <w:r w:rsidR="00166798" w:rsidRPr="00F801EF">
              <w:rPr>
                <w:rFonts w:cs="Arial"/>
                <w:sz w:val="16"/>
                <w:szCs w:val="16"/>
              </w:rPr>
              <w:t>May 2014</w:t>
            </w:r>
            <w:r w:rsidRPr="00F801EF">
              <w:rPr>
                <w:rFonts w:cs="Arial"/>
                <w:sz w:val="16"/>
                <w:szCs w:val="16"/>
              </w:rPr>
              <w:t>)</w:t>
            </w:r>
          </w:p>
        </w:tc>
        <w:tc>
          <w:tcPr>
            <w:tcW w:w="4284" w:type="dxa"/>
          </w:tcPr>
          <w:p w:rsidR="00E97F74" w:rsidRPr="00F801EF" w:rsidRDefault="00E97F74" w:rsidP="0051747B">
            <w:pPr>
              <w:spacing w:before="40" w:after="40"/>
              <w:rPr>
                <w:rFonts w:cs="Arial"/>
                <w:sz w:val="16"/>
                <w:szCs w:val="16"/>
              </w:rPr>
            </w:pPr>
            <w:r w:rsidRPr="00F801EF">
              <w:rPr>
                <w:rFonts w:cs="Arial"/>
                <w:sz w:val="16"/>
                <w:szCs w:val="16"/>
              </w:rPr>
              <w:t>Applies only if subcontract is for non-commercial items.</w:t>
            </w:r>
          </w:p>
        </w:tc>
      </w:tr>
      <w:tr w:rsidR="00E97F74" w:rsidRPr="00F801EF" w:rsidTr="00B33B02">
        <w:trPr>
          <w:cantSplit/>
          <w:trHeight w:val="144"/>
        </w:trPr>
        <w:tc>
          <w:tcPr>
            <w:tcW w:w="1620" w:type="dxa"/>
            <w:shd w:val="clear" w:color="auto" w:fill="auto"/>
          </w:tcPr>
          <w:p w:rsidR="00E97F74" w:rsidRPr="00F801EF" w:rsidRDefault="00E97F74" w:rsidP="0051747B">
            <w:pPr>
              <w:spacing w:before="40" w:after="40"/>
              <w:rPr>
                <w:sz w:val="16"/>
                <w:szCs w:val="16"/>
              </w:rPr>
            </w:pPr>
            <w:r w:rsidRPr="00F801EF">
              <w:rPr>
                <w:rFonts w:cs="Arial"/>
                <w:sz w:val="16"/>
                <w:szCs w:val="16"/>
              </w:rPr>
              <w:t>FAR 52.203-6</w:t>
            </w:r>
          </w:p>
        </w:tc>
        <w:tc>
          <w:tcPr>
            <w:tcW w:w="3096" w:type="dxa"/>
          </w:tcPr>
          <w:p w:rsidR="00E97F74" w:rsidRPr="00F801EF" w:rsidRDefault="00E97F74" w:rsidP="00F801EF">
            <w:pPr>
              <w:spacing w:before="40" w:after="40"/>
              <w:rPr>
                <w:sz w:val="16"/>
                <w:szCs w:val="16"/>
              </w:rPr>
            </w:pPr>
            <w:r w:rsidRPr="00F801EF">
              <w:rPr>
                <w:rFonts w:cs="Arial"/>
                <w:sz w:val="16"/>
                <w:szCs w:val="16"/>
              </w:rPr>
              <w:t>Restrictions On Subcontractor Sales To The Government (</w:t>
            </w:r>
            <w:r w:rsidR="00F801EF" w:rsidRPr="00F801EF">
              <w:rPr>
                <w:rFonts w:cs="Arial"/>
                <w:sz w:val="16"/>
                <w:szCs w:val="16"/>
                <w:highlight w:val="yellow"/>
              </w:rPr>
              <w:t>Jun 2020</w:t>
            </w:r>
            <w:r w:rsidRPr="00F801EF">
              <w:rPr>
                <w:rFonts w:cs="Arial"/>
                <w:sz w:val="16"/>
                <w:szCs w:val="16"/>
              </w:rPr>
              <w:t>)</w:t>
            </w:r>
          </w:p>
        </w:tc>
        <w:tc>
          <w:tcPr>
            <w:tcW w:w="4284" w:type="dxa"/>
          </w:tcPr>
          <w:p w:rsidR="00E97F74" w:rsidRPr="00F801EF" w:rsidRDefault="00E97F74" w:rsidP="0051747B">
            <w:pPr>
              <w:spacing w:before="40" w:after="40"/>
              <w:rPr>
                <w:rFonts w:cs="Arial"/>
                <w:sz w:val="16"/>
                <w:szCs w:val="16"/>
              </w:rPr>
            </w:pPr>
            <w:r w:rsidRPr="00F801EF">
              <w:rPr>
                <w:rFonts w:cs="Arial"/>
                <w:sz w:val="16"/>
                <w:szCs w:val="16"/>
              </w:rPr>
              <w:t>Alternate I (Oct 1995) is also applicable if subcontract is for commercial items.</w:t>
            </w:r>
          </w:p>
        </w:tc>
      </w:tr>
      <w:tr w:rsidR="00715191" w:rsidRPr="00F801EF" w:rsidTr="00B33B02">
        <w:trPr>
          <w:cantSplit/>
          <w:trHeight w:val="144"/>
        </w:trPr>
        <w:tc>
          <w:tcPr>
            <w:tcW w:w="1620" w:type="dxa"/>
            <w:shd w:val="clear" w:color="auto" w:fill="auto"/>
          </w:tcPr>
          <w:p w:rsidR="00715191" w:rsidRPr="00F801EF" w:rsidRDefault="00715191" w:rsidP="00715191">
            <w:pPr>
              <w:spacing w:before="40" w:after="40"/>
              <w:rPr>
                <w:sz w:val="16"/>
                <w:szCs w:val="16"/>
              </w:rPr>
            </w:pPr>
            <w:r w:rsidRPr="00F801EF">
              <w:rPr>
                <w:rFonts w:cs="Arial"/>
                <w:sz w:val="16"/>
                <w:szCs w:val="16"/>
              </w:rPr>
              <w:t>FAR 52.203-7</w:t>
            </w:r>
          </w:p>
        </w:tc>
        <w:tc>
          <w:tcPr>
            <w:tcW w:w="3096" w:type="dxa"/>
          </w:tcPr>
          <w:p w:rsidR="00715191" w:rsidRPr="00F801EF" w:rsidRDefault="00715191" w:rsidP="00715191">
            <w:pPr>
              <w:spacing w:before="40" w:after="40"/>
              <w:rPr>
                <w:sz w:val="16"/>
                <w:szCs w:val="16"/>
              </w:rPr>
            </w:pPr>
            <w:r w:rsidRPr="00F801EF">
              <w:rPr>
                <w:rFonts w:cs="Arial"/>
                <w:sz w:val="16"/>
                <w:szCs w:val="16"/>
              </w:rPr>
              <w:t>Anti-Kickback Procedures (May 2014)</w:t>
            </w:r>
          </w:p>
        </w:tc>
        <w:tc>
          <w:tcPr>
            <w:tcW w:w="4284" w:type="dxa"/>
          </w:tcPr>
          <w:p w:rsidR="00715191" w:rsidRPr="00F801EF" w:rsidRDefault="00715191" w:rsidP="00715191">
            <w:pPr>
              <w:spacing w:before="40" w:after="40"/>
              <w:rPr>
                <w:sz w:val="16"/>
                <w:szCs w:val="16"/>
              </w:rPr>
            </w:pPr>
            <w:r w:rsidRPr="00F801EF">
              <w:rPr>
                <w:sz w:val="16"/>
                <w:szCs w:val="16"/>
              </w:rPr>
              <w:t>Paragraph (c)(1) is not applicable.</w:t>
            </w:r>
          </w:p>
        </w:tc>
      </w:tr>
      <w:tr w:rsidR="00715191" w:rsidRPr="00F801EF" w:rsidTr="00B33B02">
        <w:trPr>
          <w:cantSplit/>
          <w:trHeight w:val="144"/>
        </w:trPr>
        <w:tc>
          <w:tcPr>
            <w:tcW w:w="1620" w:type="dxa"/>
            <w:shd w:val="clear" w:color="auto" w:fill="auto"/>
          </w:tcPr>
          <w:p w:rsidR="00715191" w:rsidRPr="00F801EF" w:rsidRDefault="00715191" w:rsidP="00715191">
            <w:pPr>
              <w:spacing w:before="40" w:after="40"/>
              <w:rPr>
                <w:sz w:val="16"/>
                <w:szCs w:val="16"/>
              </w:rPr>
            </w:pPr>
            <w:r w:rsidRPr="00F801EF">
              <w:rPr>
                <w:rFonts w:cs="Arial"/>
                <w:sz w:val="16"/>
                <w:szCs w:val="16"/>
              </w:rPr>
              <w:t>FAR 52.203-10</w:t>
            </w:r>
          </w:p>
        </w:tc>
        <w:tc>
          <w:tcPr>
            <w:tcW w:w="3096" w:type="dxa"/>
          </w:tcPr>
          <w:p w:rsidR="00715191" w:rsidRPr="00F801EF" w:rsidRDefault="00715191" w:rsidP="00715191">
            <w:pPr>
              <w:spacing w:before="40" w:after="40"/>
              <w:rPr>
                <w:sz w:val="16"/>
                <w:szCs w:val="16"/>
              </w:rPr>
            </w:pPr>
            <w:r w:rsidRPr="00F801EF">
              <w:rPr>
                <w:rFonts w:cs="Arial"/>
                <w:sz w:val="16"/>
                <w:szCs w:val="16"/>
              </w:rPr>
              <w:t>Price Or Fee Adjustment For Illegal Or Improper Activity (May 2014)</w:t>
            </w:r>
          </w:p>
        </w:tc>
        <w:tc>
          <w:tcPr>
            <w:tcW w:w="4284" w:type="dxa"/>
          </w:tcPr>
          <w:p w:rsidR="00715191" w:rsidRPr="00F801EF" w:rsidRDefault="00715191" w:rsidP="00715191">
            <w:pPr>
              <w:spacing w:before="40" w:after="40"/>
              <w:rPr>
                <w:sz w:val="16"/>
                <w:szCs w:val="16"/>
              </w:rPr>
            </w:pPr>
            <w:r w:rsidRPr="00F801EF">
              <w:rPr>
                <w:rFonts w:cs="Arial"/>
                <w:sz w:val="16"/>
                <w:szCs w:val="16"/>
              </w:rPr>
              <w:t xml:space="preserve">Applies only if subcontract is for non-commercial items. When applicable, in paragraph (d) the term </w:t>
            </w:r>
            <w:r w:rsidR="00DC4980" w:rsidRPr="00F801EF">
              <w:rPr>
                <w:rFonts w:cs="Arial"/>
                <w:sz w:val="16"/>
                <w:szCs w:val="16"/>
              </w:rPr>
              <w:t>“</w:t>
            </w:r>
            <w:r w:rsidRPr="00F801EF">
              <w:rPr>
                <w:rFonts w:cs="Arial"/>
                <w:sz w:val="16"/>
                <w:szCs w:val="16"/>
              </w:rPr>
              <w:t>Government</w:t>
            </w:r>
            <w:r w:rsidR="00DC4980" w:rsidRPr="00F801EF">
              <w:rPr>
                <w:rFonts w:cs="Arial"/>
                <w:sz w:val="16"/>
                <w:szCs w:val="16"/>
              </w:rPr>
              <w:t>”</w:t>
            </w:r>
            <w:r w:rsidRPr="00F801EF">
              <w:rPr>
                <w:rFonts w:cs="Arial"/>
                <w:sz w:val="16"/>
                <w:szCs w:val="16"/>
              </w:rPr>
              <w:t xml:space="preserve"> means </w:t>
            </w:r>
            <w:r w:rsidR="00DC4980" w:rsidRPr="00F801EF">
              <w:rPr>
                <w:rFonts w:cs="Arial"/>
                <w:sz w:val="16"/>
                <w:szCs w:val="16"/>
              </w:rPr>
              <w:t>“</w:t>
            </w:r>
            <w:r w:rsidRPr="00F801EF">
              <w:rPr>
                <w:rFonts w:cs="Arial"/>
                <w:sz w:val="16"/>
                <w:szCs w:val="16"/>
              </w:rPr>
              <w:t>Government or CONTRACTOR.</w:t>
            </w:r>
            <w:r w:rsidR="00DC4980" w:rsidRPr="00F801EF">
              <w:rPr>
                <w:rFonts w:cs="Arial"/>
                <w:sz w:val="16"/>
                <w:szCs w:val="16"/>
              </w:rPr>
              <w:t>”</w:t>
            </w:r>
          </w:p>
        </w:tc>
      </w:tr>
      <w:tr w:rsidR="00715191" w:rsidRPr="00F801EF" w:rsidTr="00B33B02">
        <w:trPr>
          <w:cantSplit/>
          <w:trHeight w:val="144"/>
        </w:trPr>
        <w:tc>
          <w:tcPr>
            <w:tcW w:w="1620" w:type="dxa"/>
            <w:shd w:val="clear" w:color="auto" w:fill="auto"/>
          </w:tcPr>
          <w:p w:rsidR="00715191" w:rsidRPr="00F801EF" w:rsidRDefault="00715191" w:rsidP="00715191">
            <w:pPr>
              <w:spacing w:before="40" w:after="40"/>
              <w:rPr>
                <w:rFonts w:cs="Arial"/>
                <w:sz w:val="16"/>
                <w:szCs w:val="16"/>
              </w:rPr>
            </w:pPr>
            <w:r w:rsidRPr="00F801EF">
              <w:rPr>
                <w:rFonts w:cs="Arial"/>
                <w:sz w:val="16"/>
                <w:szCs w:val="16"/>
              </w:rPr>
              <w:lastRenderedPageBreak/>
              <w:t>FAR 52.203-17</w:t>
            </w:r>
          </w:p>
        </w:tc>
        <w:tc>
          <w:tcPr>
            <w:tcW w:w="3096" w:type="dxa"/>
          </w:tcPr>
          <w:p w:rsidR="00715191" w:rsidRPr="00F801EF" w:rsidRDefault="00715191" w:rsidP="00715191">
            <w:pPr>
              <w:spacing w:before="40" w:after="40"/>
              <w:rPr>
                <w:rFonts w:cs="Arial"/>
                <w:sz w:val="16"/>
                <w:szCs w:val="16"/>
              </w:rPr>
            </w:pPr>
            <w:r w:rsidRPr="00F801EF">
              <w:rPr>
                <w:rFonts w:cs="Arial"/>
                <w:sz w:val="16"/>
                <w:szCs w:val="16"/>
              </w:rPr>
              <w:t>Contractor Employee Whistleblower Rights and Requirement to Inform Employees of Whistleblower Rights (Apr 2014)</w:t>
            </w:r>
          </w:p>
        </w:tc>
        <w:tc>
          <w:tcPr>
            <w:tcW w:w="4284" w:type="dxa"/>
          </w:tcPr>
          <w:p w:rsidR="00715191" w:rsidRPr="00F801EF" w:rsidRDefault="00715191" w:rsidP="00715191">
            <w:pPr>
              <w:spacing w:before="40" w:after="40"/>
              <w:rPr>
                <w:rFonts w:cs="Arial"/>
                <w:sz w:val="16"/>
                <w:szCs w:val="16"/>
              </w:rPr>
            </w:pPr>
          </w:p>
        </w:tc>
      </w:tr>
      <w:tr w:rsidR="00715191" w:rsidRPr="00F801EF" w:rsidTr="00B33B02">
        <w:trPr>
          <w:cantSplit/>
          <w:trHeight w:val="144"/>
        </w:trPr>
        <w:tc>
          <w:tcPr>
            <w:tcW w:w="1620" w:type="dxa"/>
            <w:shd w:val="clear" w:color="auto" w:fill="auto"/>
          </w:tcPr>
          <w:p w:rsidR="00715191" w:rsidRPr="00F801EF" w:rsidRDefault="00715191" w:rsidP="00715191">
            <w:pPr>
              <w:spacing w:before="40" w:after="40"/>
              <w:rPr>
                <w:sz w:val="16"/>
                <w:szCs w:val="16"/>
              </w:rPr>
            </w:pPr>
            <w:r w:rsidRPr="00F801EF">
              <w:rPr>
                <w:rFonts w:cs="Arial"/>
                <w:sz w:val="16"/>
                <w:szCs w:val="16"/>
              </w:rPr>
              <w:t>FAR 52.219-8</w:t>
            </w:r>
          </w:p>
        </w:tc>
        <w:tc>
          <w:tcPr>
            <w:tcW w:w="3096" w:type="dxa"/>
          </w:tcPr>
          <w:p w:rsidR="00715191" w:rsidRPr="00F801EF" w:rsidRDefault="00715191" w:rsidP="00842CCA">
            <w:pPr>
              <w:spacing w:before="40" w:after="40"/>
              <w:rPr>
                <w:sz w:val="16"/>
                <w:szCs w:val="16"/>
              </w:rPr>
            </w:pPr>
            <w:r w:rsidRPr="00F801EF">
              <w:rPr>
                <w:rFonts w:cs="Arial"/>
                <w:sz w:val="16"/>
                <w:szCs w:val="16"/>
              </w:rPr>
              <w:t>Utilization Of Small Business Concerns (</w:t>
            </w:r>
            <w:r w:rsidR="00842CCA" w:rsidRPr="00842CCA">
              <w:rPr>
                <w:rFonts w:cs="Arial"/>
                <w:sz w:val="16"/>
                <w:szCs w:val="16"/>
                <w:highlight w:val="yellow"/>
              </w:rPr>
              <w:t>Oct 2018</w:t>
            </w:r>
            <w:r w:rsidRPr="00F801EF">
              <w:rPr>
                <w:rFonts w:cs="Arial"/>
                <w:sz w:val="16"/>
                <w:szCs w:val="16"/>
              </w:rPr>
              <w:t>)</w:t>
            </w:r>
          </w:p>
        </w:tc>
        <w:tc>
          <w:tcPr>
            <w:tcW w:w="4284" w:type="dxa"/>
          </w:tcPr>
          <w:p w:rsidR="007846F8" w:rsidRPr="00F801EF" w:rsidRDefault="007846F8" w:rsidP="007846F8">
            <w:pPr>
              <w:spacing w:before="40" w:after="40"/>
              <w:rPr>
                <w:sz w:val="16"/>
              </w:rPr>
            </w:pPr>
            <w:r w:rsidRPr="00F801EF">
              <w:rPr>
                <w:sz w:val="16"/>
              </w:rPr>
              <w:t>Applies in solicitations and contracts when the contract amount is expected to exceed the simplified acquisition threshold unless—</w:t>
            </w:r>
          </w:p>
          <w:p w:rsidR="007846F8" w:rsidRPr="00F801EF" w:rsidRDefault="007846F8" w:rsidP="007846F8">
            <w:pPr>
              <w:spacing w:before="40" w:after="40"/>
              <w:rPr>
                <w:sz w:val="16"/>
              </w:rPr>
            </w:pPr>
            <w:r w:rsidRPr="00F801EF">
              <w:rPr>
                <w:sz w:val="16"/>
              </w:rPr>
              <w:t>(1) A personal services contract is contemplated (see FAR 37.104); or</w:t>
            </w:r>
          </w:p>
          <w:p w:rsidR="00715191" w:rsidRPr="00F801EF" w:rsidRDefault="007846F8" w:rsidP="007846F8">
            <w:pPr>
              <w:spacing w:before="40" w:after="40"/>
              <w:rPr>
                <w:sz w:val="16"/>
                <w:szCs w:val="16"/>
              </w:rPr>
            </w:pPr>
            <w:r w:rsidRPr="00F801EF">
              <w:rPr>
                <w:sz w:val="16"/>
              </w:rPr>
              <w:t>(2) The contract, together with all of its subcontracts, will be performed entirely outside of the United States and its outlying areas.</w:t>
            </w:r>
          </w:p>
        </w:tc>
      </w:tr>
    </w:tbl>
    <w:p w:rsidR="003808CF" w:rsidRPr="00F801EF" w:rsidRDefault="003808CF"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3808CF" w:rsidRPr="00F801EF" w:rsidTr="00D877E5">
        <w:trPr>
          <w:cantSplit/>
          <w:trHeight w:val="144"/>
          <w:tblHeader/>
        </w:trPr>
        <w:tc>
          <w:tcPr>
            <w:tcW w:w="9000" w:type="dxa"/>
            <w:gridSpan w:val="3"/>
          </w:tcPr>
          <w:p w:rsidR="003808CF" w:rsidRPr="00F801EF" w:rsidRDefault="003808CF" w:rsidP="0051747B">
            <w:pPr>
              <w:keepNext/>
              <w:spacing w:before="40" w:after="40"/>
              <w:rPr>
                <w:b/>
                <w:sz w:val="18"/>
                <w:szCs w:val="18"/>
              </w:rPr>
            </w:pPr>
            <w:r w:rsidRPr="00F801EF">
              <w:rPr>
                <w:b/>
                <w:sz w:val="18"/>
                <w:szCs w:val="18"/>
              </w:rPr>
              <w:t>THE FOLLOWING CLAUSE APPLIES IF THE SUBCONTRACT CEILING EXCEEDS $500,000:</w:t>
            </w:r>
          </w:p>
        </w:tc>
      </w:tr>
      <w:tr w:rsidR="003808CF" w:rsidRPr="00F801EF" w:rsidTr="00D877E5">
        <w:trPr>
          <w:cantSplit/>
          <w:trHeight w:val="144"/>
          <w:tblHeader/>
        </w:trPr>
        <w:tc>
          <w:tcPr>
            <w:tcW w:w="1620" w:type="dxa"/>
          </w:tcPr>
          <w:p w:rsidR="003808CF" w:rsidRPr="00F801EF" w:rsidRDefault="003808CF" w:rsidP="0051747B">
            <w:pPr>
              <w:keepNext/>
              <w:spacing w:before="40" w:after="40"/>
              <w:rPr>
                <w:b/>
                <w:sz w:val="16"/>
                <w:szCs w:val="16"/>
              </w:rPr>
            </w:pPr>
            <w:r w:rsidRPr="00F801EF">
              <w:rPr>
                <w:b/>
                <w:sz w:val="16"/>
                <w:szCs w:val="16"/>
              </w:rPr>
              <w:t>Clause Number</w:t>
            </w:r>
          </w:p>
        </w:tc>
        <w:tc>
          <w:tcPr>
            <w:tcW w:w="3096" w:type="dxa"/>
          </w:tcPr>
          <w:p w:rsidR="003808CF" w:rsidRPr="00F801EF" w:rsidRDefault="003808CF" w:rsidP="0051747B">
            <w:pPr>
              <w:keepNext/>
              <w:spacing w:before="40" w:after="40"/>
              <w:rPr>
                <w:b/>
                <w:sz w:val="16"/>
              </w:rPr>
            </w:pPr>
            <w:r w:rsidRPr="00F801EF">
              <w:rPr>
                <w:b/>
                <w:sz w:val="16"/>
              </w:rPr>
              <w:t>Title and Date</w:t>
            </w:r>
          </w:p>
        </w:tc>
        <w:tc>
          <w:tcPr>
            <w:tcW w:w="4284" w:type="dxa"/>
          </w:tcPr>
          <w:p w:rsidR="003808CF" w:rsidRPr="00F801EF" w:rsidRDefault="00D621C7" w:rsidP="0051747B">
            <w:pPr>
              <w:keepNext/>
              <w:spacing w:before="40" w:after="40"/>
              <w:rPr>
                <w:b/>
                <w:sz w:val="16"/>
              </w:rPr>
            </w:pPr>
            <w:r w:rsidRPr="00F801EF">
              <w:rPr>
                <w:b/>
                <w:sz w:val="16"/>
              </w:rPr>
              <w:t xml:space="preserve">Additional </w:t>
            </w:r>
            <w:r w:rsidR="003808CF" w:rsidRPr="00F801EF">
              <w:rPr>
                <w:b/>
                <w:sz w:val="16"/>
              </w:rPr>
              <w:t>Conditions of Applicability</w:t>
            </w:r>
          </w:p>
        </w:tc>
      </w:tr>
      <w:tr w:rsidR="003808CF" w:rsidRPr="00F801EF" w:rsidTr="00D877E5">
        <w:trPr>
          <w:cantSplit/>
        </w:trPr>
        <w:tc>
          <w:tcPr>
            <w:tcW w:w="1620" w:type="dxa"/>
            <w:shd w:val="clear" w:color="auto" w:fill="auto"/>
          </w:tcPr>
          <w:p w:rsidR="003808CF" w:rsidRPr="00F801EF" w:rsidRDefault="003808CF" w:rsidP="0051747B">
            <w:pPr>
              <w:spacing w:before="40" w:after="40"/>
              <w:rPr>
                <w:sz w:val="16"/>
                <w:szCs w:val="16"/>
              </w:rPr>
            </w:pPr>
            <w:r w:rsidRPr="00F801EF">
              <w:rPr>
                <w:rFonts w:cs="Arial"/>
                <w:sz w:val="16"/>
                <w:szCs w:val="16"/>
              </w:rPr>
              <w:t>FAR 52.227-16</w:t>
            </w:r>
          </w:p>
        </w:tc>
        <w:tc>
          <w:tcPr>
            <w:tcW w:w="3096" w:type="dxa"/>
            <w:shd w:val="clear" w:color="auto" w:fill="auto"/>
          </w:tcPr>
          <w:p w:rsidR="003808CF" w:rsidRPr="00F801EF" w:rsidRDefault="003808CF" w:rsidP="0051747B">
            <w:pPr>
              <w:spacing w:before="40" w:after="40"/>
              <w:rPr>
                <w:sz w:val="16"/>
                <w:szCs w:val="16"/>
              </w:rPr>
            </w:pPr>
            <w:r w:rsidRPr="00F801EF">
              <w:rPr>
                <w:rFonts w:cs="Arial"/>
                <w:sz w:val="16"/>
                <w:szCs w:val="16"/>
              </w:rPr>
              <w:t>Additional Data Requirements (Jun 1987)</w:t>
            </w:r>
          </w:p>
        </w:tc>
        <w:tc>
          <w:tcPr>
            <w:tcW w:w="4284" w:type="dxa"/>
            <w:shd w:val="clear" w:color="auto" w:fill="auto"/>
          </w:tcPr>
          <w:p w:rsidR="003808CF" w:rsidRPr="00F801EF" w:rsidRDefault="003808CF" w:rsidP="0051747B">
            <w:pPr>
              <w:spacing w:before="40" w:after="40"/>
              <w:rPr>
                <w:sz w:val="16"/>
                <w:szCs w:val="16"/>
              </w:rPr>
            </w:pPr>
          </w:p>
        </w:tc>
      </w:tr>
    </w:tbl>
    <w:p w:rsidR="003808CF" w:rsidRPr="00F801EF" w:rsidRDefault="003808CF"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3808CF" w:rsidRPr="00F801EF" w:rsidTr="00D877E5">
        <w:trPr>
          <w:cantSplit/>
          <w:trHeight w:val="144"/>
          <w:tblHeader/>
        </w:trPr>
        <w:tc>
          <w:tcPr>
            <w:tcW w:w="9000" w:type="dxa"/>
            <w:gridSpan w:val="3"/>
          </w:tcPr>
          <w:p w:rsidR="003808CF" w:rsidRPr="00F801EF" w:rsidRDefault="003808CF" w:rsidP="000F2D6C">
            <w:pPr>
              <w:keepNext/>
              <w:spacing w:before="40" w:after="40"/>
              <w:rPr>
                <w:b/>
                <w:sz w:val="18"/>
                <w:szCs w:val="18"/>
              </w:rPr>
            </w:pPr>
            <w:r w:rsidRPr="00F801EF">
              <w:rPr>
                <w:b/>
                <w:sz w:val="18"/>
                <w:szCs w:val="18"/>
              </w:rPr>
              <w:t>THE FOLLOWING CLAUSE APPLIES IF THE SUBCONTRACT CEILING EXCEEDS $</w:t>
            </w:r>
            <w:r w:rsidR="000F2D6C" w:rsidRPr="00F801EF">
              <w:rPr>
                <w:b/>
                <w:sz w:val="18"/>
                <w:szCs w:val="18"/>
              </w:rPr>
              <w:t>70</w:t>
            </w:r>
            <w:r w:rsidRPr="00F801EF">
              <w:rPr>
                <w:b/>
                <w:sz w:val="18"/>
                <w:szCs w:val="18"/>
              </w:rPr>
              <w:t>0,000:</w:t>
            </w:r>
          </w:p>
        </w:tc>
      </w:tr>
      <w:tr w:rsidR="003808CF" w:rsidRPr="00F801EF" w:rsidTr="00B33B02">
        <w:trPr>
          <w:cantSplit/>
          <w:trHeight w:val="144"/>
          <w:tblHeader/>
        </w:trPr>
        <w:tc>
          <w:tcPr>
            <w:tcW w:w="1620" w:type="dxa"/>
            <w:tcBorders>
              <w:bottom w:val="single" w:sz="2" w:space="0" w:color="auto"/>
            </w:tcBorders>
          </w:tcPr>
          <w:p w:rsidR="003808CF" w:rsidRPr="00F801EF" w:rsidRDefault="003808CF" w:rsidP="0051747B">
            <w:pPr>
              <w:keepNext/>
              <w:spacing w:before="40" w:after="40"/>
              <w:rPr>
                <w:b/>
                <w:sz w:val="16"/>
                <w:szCs w:val="16"/>
              </w:rPr>
            </w:pPr>
            <w:r w:rsidRPr="00F801EF">
              <w:rPr>
                <w:b/>
                <w:sz w:val="16"/>
                <w:szCs w:val="16"/>
              </w:rPr>
              <w:t>Clause Number</w:t>
            </w:r>
          </w:p>
        </w:tc>
        <w:tc>
          <w:tcPr>
            <w:tcW w:w="3096" w:type="dxa"/>
            <w:tcBorders>
              <w:bottom w:val="single" w:sz="2" w:space="0" w:color="auto"/>
            </w:tcBorders>
          </w:tcPr>
          <w:p w:rsidR="003808CF" w:rsidRPr="00F801EF" w:rsidRDefault="003808CF" w:rsidP="0051747B">
            <w:pPr>
              <w:keepNext/>
              <w:spacing w:before="40" w:after="40"/>
              <w:rPr>
                <w:b/>
                <w:sz w:val="16"/>
              </w:rPr>
            </w:pPr>
            <w:r w:rsidRPr="00F801EF">
              <w:rPr>
                <w:b/>
                <w:sz w:val="16"/>
              </w:rPr>
              <w:t>Title and Date</w:t>
            </w:r>
          </w:p>
        </w:tc>
        <w:tc>
          <w:tcPr>
            <w:tcW w:w="4284" w:type="dxa"/>
          </w:tcPr>
          <w:p w:rsidR="003808CF" w:rsidRPr="00F801EF" w:rsidRDefault="00D621C7" w:rsidP="0051747B">
            <w:pPr>
              <w:keepNext/>
              <w:spacing w:before="40" w:after="40"/>
              <w:rPr>
                <w:b/>
                <w:sz w:val="16"/>
              </w:rPr>
            </w:pPr>
            <w:r w:rsidRPr="00F801EF">
              <w:rPr>
                <w:b/>
                <w:sz w:val="16"/>
              </w:rPr>
              <w:t xml:space="preserve">Additional </w:t>
            </w:r>
            <w:r w:rsidR="003808CF" w:rsidRPr="00F801EF">
              <w:rPr>
                <w:b/>
                <w:sz w:val="16"/>
              </w:rPr>
              <w:t>Conditions of Applicability</w:t>
            </w:r>
          </w:p>
        </w:tc>
      </w:tr>
      <w:tr w:rsidR="003808CF" w:rsidRPr="00F801EF" w:rsidTr="00D877E5">
        <w:trPr>
          <w:cantSplit/>
        </w:trPr>
        <w:tc>
          <w:tcPr>
            <w:tcW w:w="1620" w:type="dxa"/>
            <w:shd w:val="clear" w:color="auto" w:fill="auto"/>
          </w:tcPr>
          <w:p w:rsidR="003808CF" w:rsidRPr="00F801EF" w:rsidRDefault="003808CF" w:rsidP="0051747B">
            <w:pPr>
              <w:spacing w:before="40" w:after="40"/>
              <w:rPr>
                <w:sz w:val="16"/>
                <w:szCs w:val="16"/>
              </w:rPr>
            </w:pPr>
            <w:r w:rsidRPr="00F801EF">
              <w:rPr>
                <w:rFonts w:cs="Arial"/>
                <w:sz w:val="16"/>
                <w:szCs w:val="16"/>
              </w:rPr>
              <w:t>FAR 52.219-9</w:t>
            </w:r>
          </w:p>
        </w:tc>
        <w:tc>
          <w:tcPr>
            <w:tcW w:w="3096" w:type="dxa"/>
            <w:shd w:val="clear" w:color="auto" w:fill="auto"/>
          </w:tcPr>
          <w:p w:rsidR="003808CF" w:rsidRPr="00F801EF" w:rsidRDefault="000F2D6C" w:rsidP="00BE5ED8">
            <w:pPr>
              <w:spacing w:before="40" w:after="40"/>
              <w:rPr>
                <w:sz w:val="16"/>
                <w:szCs w:val="16"/>
              </w:rPr>
            </w:pPr>
            <w:r w:rsidRPr="00F801EF">
              <w:rPr>
                <w:rFonts w:cs="Arial"/>
                <w:sz w:val="16"/>
                <w:szCs w:val="16"/>
              </w:rPr>
              <w:t>Small Business Subcontracting Plan (</w:t>
            </w:r>
            <w:r w:rsidR="00BE5ED8" w:rsidRPr="00BE5ED8">
              <w:rPr>
                <w:rFonts w:cs="Arial"/>
                <w:sz w:val="16"/>
                <w:szCs w:val="16"/>
                <w:highlight w:val="yellow"/>
              </w:rPr>
              <w:t>Jun 2020</w:t>
            </w:r>
            <w:r w:rsidRPr="00F801EF">
              <w:rPr>
                <w:rFonts w:cs="Arial"/>
                <w:sz w:val="16"/>
                <w:szCs w:val="16"/>
              </w:rPr>
              <w:t>)</w:t>
            </w:r>
          </w:p>
        </w:tc>
        <w:tc>
          <w:tcPr>
            <w:tcW w:w="4284" w:type="dxa"/>
            <w:shd w:val="clear" w:color="auto" w:fill="auto"/>
          </w:tcPr>
          <w:p w:rsidR="003808CF" w:rsidRPr="00F801EF" w:rsidRDefault="00CC2608" w:rsidP="000F2D6C">
            <w:pPr>
              <w:spacing w:before="40" w:after="40"/>
              <w:rPr>
                <w:sz w:val="16"/>
              </w:rPr>
            </w:pPr>
            <w:r w:rsidRPr="00F801EF">
              <w:rPr>
                <w:sz w:val="16"/>
              </w:rPr>
              <w:t>Applies in subcontracts to other than small business concerns that offer subcontracting possibilities, and ar</w:t>
            </w:r>
            <w:r w:rsidR="000F2D6C" w:rsidRPr="00F801EF">
              <w:rPr>
                <w:sz w:val="16"/>
              </w:rPr>
              <w:t xml:space="preserve">e expected to exceed $700,000. </w:t>
            </w:r>
          </w:p>
          <w:p w:rsidR="00350B8F" w:rsidRPr="00F801EF" w:rsidRDefault="00350B8F" w:rsidP="000F2D6C">
            <w:pPr>
              <w:spacing w:before="40" w:after="40"/>
              <w:rPr>
                <w:b/>
                <w:sz w:val="16"/>
              </w:rPr>
            </w:pPr>
            <w:r w:rsidRPr="00F801EF">
              <w:rPr>
                <w:b/>
                <w:sz w:val="16"/>
              </w:rPr>
              <w:t>Subcontracting plans are not required when the subcontractor provides a commercial item subject to the clause at 52.244-6, Subcontracts for Commercial Items.</w:t>
            </w:r>
          </w:p>
        </w:tc>
      </w:tr>
    </w:tbl>
    <w:p w:rsidR="003808CF" w:rsidRPr="00F801EF" w:rsidRDefault="003808CF" w:rsidP="003808CF">
      <w:pPr>
        <w:ind w:left="360"/>
        <w:rPr>
          <w:rFonts w:cs="Arial"/>
        </w:rPr>
      </w:pP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284"/>
      </w:tblGrid>
      <w:tr w:rsidR="003808CF" w:rsidRPr="00F801EF" w:rsidTr="00D877E5">
        <w:trPr>
          <w:cantSplit/>
          <w:trHeight w:val="144"/>
          <w:tblHeader/>
        </w:trPr>
        <w:tc>
          <w:tcPr>
            <w:tcW w:w="9000" w:type="dxa"/>
            <w:gridSpan w:val="3"/>
          </w:tcPr>
          <w:p w:rsidR="003808CF" w:rsidRPr="00F801EF" w:rsidRDefault="003808CF" w:rsidP="00BF1195">
            <w:pPr>
              <w:keepNext/>
              <w:spacing w:before="40" w:after="40"/>
              <w:rPr>
                <w:b/>
                <w:sz w:val="18"/>
                <w:szCs w:val="18"/>
              </w:rPr>
            </w:pPr>
            <w:r w:rsidRPr="00F801EF">
              <w:rPr>
                <w:b/>
                <w:sz w:val="18"/>
                <w:szCs w:val="18"/>
              </w:rPr>
              <w:t>THE FOLLOWING CLAUSES APPLY IF THE SUBCONTRACT CEILING EXCEEDS $</w:t>
            </w:r>
            <w:r w:rsidR="00BF1195" w:rsidRPr="00F801EF">
              <w:rPr>
                <w:b/>
                <w:sz w:val="18"/>
                <w:szCs w:val="18"/>
              </w:rPr>
              <w:t>2,00</w:t>
            </w:r>
            <w:r w:rsidRPr="00F801EF">
              <w:rPr>
                <w:b/>
                <w:sz w:val="18"/>
                <w:szCs w:val="18"/>
              </w:rPr>
              <w:t>0,000:</w:t>
            </w:r>
          </w:p>
        </w:tc>
      </w:tr>
      <w:tr w:rsidR="003808CF" w:rsidRPr="00F801EF" w:rsidTr="00D877E5">
        <w:trPr>
          <w:cantSplit/>
          <w:trHeight w:val="144"/>
          <w:tblHeader/>
        </w:trPr>
        <w:tc>
          <w:tcPr>
            <w:tcW w:w="1620" w:type="dxa"/>
          </w:tcPr>
          <w:p w:rsidR="003808CF" w:rsidRPr="00F801EF" w:rsidRDefault="003808CF" w:rsidP="0051747B">
            <w:pPr>
              <w:keepNext/>
              <w:spacing w:before="40" w:after="40"/>
              <w:rPr>
                <w:b/>
                <w:sz w:val="16"/>
                <w:szCs w:val="16"/>
              </w:rPr>
            </w:pPr>
            <w:r w:rsidRPr="00F801EF">
              <w:rPr>
                <w:b/>
                <w:sz w:val="16"/>
                <w:szCs w:val="16"/>
              </w:rPr>
              <w:t>Clause Number</w:t>
            </w:r>
          </w:p>
        </w:tc>
        <w:tc>
          <w:tcPr>
            <w:tcW w:w="3096" w:type="dxa"/>
          </w:tcPr>
          <w:p w:rsidR="003808CF" w:rsidRPr="00F801EF" w:rsidRDefault="003808CF" w:rsidP="0051747B">
            <w:pPr>
              <w:keepNext/>
              <w:spacing w:before="40" w:after="40"/>
              <w:rPr>
                <w:b/>
                <w:sz w:val="16"/>
              </w:rPr>
            </w:pPr>
            <w:r w:rsidRPr="00F801EF">
              <w:rPr>
                <w:b/>
                <w:sz w:val="16"/>
              </w:rPr>
              <w:t>Title and Date</w:t>
            </w:r>
          </w:p>
        </w:tc>
        <w:tc>
          <w:tcPr>
            <w:tcW w:w="4284" w:type="dxa"/>
          </w:tcPr>
          <w:p w:rsidR="003808CF" w:rsidRPr="00F801EF" w:rsidRDefault="00D621C7" w:rsidP="0051747B">
            <w:pPr>
              <w:keepNext/>
              <w:spacing w:before="40" w:after="40"/>
              <w:rPr>
                <w:b/>
                <w:sz w:val="16"/>
              </w:rPr>
            </w:pPr>
            <w:r w:rsidRPr="00F801EF">
              <w:rPr>
                <w:b/>
                <w:sz w:val="16"/>
              </w:rPr>
              <w:t xml:space="preserve">Additional </w:t>
            </w:r>
            <w:r w:rsidR="003808CF" w:rsidRPr="00F801EF">
              <w:rPr>
                <w:b/>
                <w:sz w:val="16"/>
              </w:rPr>
              <w:t>Conditions of Applicability</w:t>
            </w:r>
          </w:p>
        </w:tc>
      </w:tr>
      <w:tr w:rsidR="003808CF" w:rsidRPr="00F801EF" w:rsidTr="00D877E5">
        <w:trPr>
          <w:cantSplit/>
        </w:trPr>
        <w:tc>
          <w:tcPr>
            <w:tcW w:w="1620" w:type="dxa"/>
            <w:shd w:val="clear" w:color="auto" w:fill="auto"/>
          </w:tcPr>
          <w:p w:rsidR="003808CF" w:rsidRPr="00F801EF" w:rsidRDefault="003808CF" w:rsidP="0051747B">
            <w:pPr>
              <w:spacing w:before="40" w:after="40"/>
              <w:rPr>
                <w:sz w:val="16"/>
                <w:szCs w:val="16"/>
              </w:rPr>
            </w:pPr>
            <w:r w:rsidRPr="00F801EF">
              <w:rPr>
                <w:rFonts w:cs="Arial"/>
                <w:sz w:val="16"/>
                <w:szCs w:val="16"/>
              </w:rPr>
              <w:t>FAR 52.215-10</w:t>
            </w:r>
          </w:p>
        </w:tc>
        <w:tc>
          <w:tcPr>
            <w:tcW w:w="3096" w:type="dxa"/>
            <w:shd w:val="clear" w:color="auto" w:fill="auto"/>
          </w:tcPr>
          <w:p w:rsidR="003808CF" w:rsidRPr="00F801EF" w:rsidRDefault="003808CF" w:rsidP="0051747B">
            <w:pPr>
              <w:spacing w:before="40" w:after="40"/>
              <w:rPr>
                <w:sz w:val="16"/>
                <w:szCs w:val="16"/>
              </w:rPr>
            </w:pPr>
            <w:r w:rsidRPr="00F801EF">
              <w:rPr>
                <w:rFonts w:cs="Arial"/>
                <w:sz w:val="16"/>
                <w:szCs w:val="16"/>
              </w:rPr>
              <w:t xml:space="preserve">Price Reduction For Defective </w:t>
            </w:r>
            <w:r w:rsidR="00D40DDC" w:rsidRPr="00F801EF">
              <w:rPr>
                <w:rFonts w:cs="Arial"/>
                <w:sz w:val="16"/>
                <w:szCs w:val="16"/>
              </w:rPr>
              <w:t xml:space="preserve">Certified </w:t>
            </w:r>
            <w:r w:rsidRPr="00F801EF">
              <w:rPr>
                <w:rFonts w:cs="Arial"/>
                <w:sz w:val="16"/>
                <w:szCs w:val="16"/>
              </w:rPr>
              <w:t>Cost Or Pricing Data (Aug 2011)</w:t>
            </w:r>
          </w:p>
        </w:tc>
        <w:tc>
          <w:tcPr>
            <w:tcW w:w="4284" w:type="dxa"/>
            <w:shd w:val="clear" w:color="auto" w:fill="auto"/>
          </w:tcPr>
          <w:p w:rsidR="003808CF" w:rsidRPr="00F801EF" w:rsidRDefault="004719D9" w:rsidP="00DE2A65">
            <w:pPr>
              <w:spacing w:before="40" w:after="40"/>
              <w:rPr>
                <w:sz w:val="16"/>
                <w:szCs w:val="16"/>
              </w:rPr>
            </w:pPr>
            <w:r w:rsidRPr="00F801EF">
              <w:rPr>
                <w:rFonts w:cs="Arial"/>
                <w:sz w:val="16"/>
                <w:szCs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52.215-11</w:t>
            </w:r>
          </w:p>
        </w:tc>
        <w:tc>
          <w:tcPr>
            <w:tcW w:w="3096" w:type="dxa"/>
            <w:shd w:val="clear" w:color="auto" w:fill="auto"/>
          </w:tcPr>
          <w:p w:rsidR="003808CF" w:rsidRPr="00F801EF" w:rsidRDefault="003808CF" w:rsidP="00F801EF">
            <w:pPr>
              <w:spacing w:before="40" w:after="40"/>
              <w:rPr>
                <w:rFonts w:cs="Arial"/>
                <w:sz w:val="16"/>
                <w:szCs w:val="16"/>
              </w:rPr>
            </w:pPr>
            <w:r w:rsidRPr="00F801EF">
              <w:rPr>
                <w:rFonts w:cs="Arial"/>
                <w:sz w:val="16"/>
                <w:szCs w:val="16"/>
              </w:rPr>
              <w:t xml:space="preserve">Price Reduction For Defective </w:t>
            </w:r>
            <w:r w:rsidR="00B228B5" w:rsidRPr="00F801EF">
              <w:rPr>
                <w:rFonts w:cs="Arial"/>
                <w:sz w:val="16"/>
                <w:szCs w:val="16"/>
              </w:rPr>
              <w:t xml:space="preserve">Certified </w:t>
            </w:r>
            <w:r w:rsidRPr="00F801EF">
              <w:rPr>
                <w:rFonts w:cs="Arial"/>
                <w:sz w:val="16"/>
                <w:szCs w:val="16"/>
              </w:rPr>
              <w:t>Cost Or Pricing Data-Modifications (</w:t>
            </w:r>
            <w:r w:rsidR="00F801EF" w:rsidRPr="00F801EF">
              <w:rPr>
                <w:rFonts w:cs="Arial"/>
                <w:sz w:val="16"/>
                <w:szCs w:val="16"/>
                <w:highlight w:val="yellow"/>
              </w:rPr>
              <w:t>Jun 2020</w:t>
            </w:r>
            <w:r w:rsidRPr="00F801EF">
              <w:rPr>
                <w:rFonts w:cs="Arial"/>
                <w:sz w:val="16"/>
                <w:szCs w:val="16"/>
              </w:rPr>
              <w:t>)</w:t>
            </w:r>
          </w:p>
        </w:tc>
        <w:tc>
          <w:tcPr>
            <w:tcW w:w="4284" w:type="dxa"/>
            <w:shd w:val="clear" w:color="auto" w:fill="auto"/>
          </w:tcPr>
          <w:p w:rsidR="003808CF" w:rsidRPr="00F801EF" w:rsidRDefault="004719D9" w:rsidP="00B228B5">
            <w:pPr>
              <w:spacing w:before="40" w:after="40"/>
              <w:rPr>
                <w:rFonts w:cs="Arial"/>
                <w:sz w:val="16"/>
                <w:szCs w:val="16"/>
              </w:rPr>
            </w:pPr>
            <w:r w:rsidRPr="00F801EF">
              <w:rPr>
                <w:rFonts w:cs="Arial"/>
                <w:sz w:val="16"/>
                <w:szCs w:val="16"/>
              </w:rPr>
              <w:t>Applies in solicitations and subcontracts when it is contemplated that certified cost or pricing data will be required from the subcontractor or any lower-tier subcontractor for the pricing of subcontract modifications, and FAR 52.215-10, Price Reduction for Defective Certified Cost or Pricing Data, has not been included.</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52.215-12</w:t>
            </w:r>
          </w:p>
        </w:tc>
        <w:tc>
          <w:tcPr>
            <w:tcW w:w="3096" w:type="dxa"/>
            <w:shd w:val="clear" w:color="auto" w:fill="auto"/>
          </w:tcPr>
          <w:p w:rsidR="003808CF" w:rsidRPr="00F801EF" w:rsidRDefault="003808CF" w:rsidP="00552609">
            <w:pPr>
              <w:spacing w:before="40" w:after="40"/>
              <w:rPr>
                <w:rFonts w:cs="Arial"/>
                <w:sz w:val="16"/>
                <w:szCs w:val="16"/>
              </w:rPr>
            </w:pPr>
            <w:r w:rsidRPr="00F801EF">
              <w:rPr>
                <w:rFonts w:cs="Arial"/>
                <w:sz w:val="16"/>
                <w:szCs w:val="16"/>
              </w:rPr>
              <w:t xml:space="preserve">Subcontractor </w:t>
            </w:r>
            <w:r w:rsidR="00F92A36" w:rsidRPr="00F801EF">
              <w:rPr>
                <w:rFonts w:cs="Arial"/>
                <w:sz w:val="16"/>
                <w:szCs w:val="16"/>
              </w:rPr>
              <w:t xml:space="preserve">Certified </w:t>
            </w:r>
            <w:r w:rsidRPr="00F801EF">
              <w:rPr>
                <w:rFonts w:cs="Arial"/>
                <w:sz w:val="16"/>
                <w:szCs w:val="16"/>
              </w:rPr>
              <w:t xml:space="preserve">Cost Or Pricing Data (Oct </w:t>
            </w:r>
            <w:r w:rsidR="00552609" w:rsidRPr="00F801EF">
              <w:rPr>
                <w:rFonts w:cs="Arial"/>
                <w:sz w:val="16"/>
                <w:szCs w:val="16"/>
              </w:rPr>
              <w:t>2010</w:t>
            </w:r>
            <w:r w:rsidRPr="00F801EF">
              <w:rPr>
                <w:rFonts w:cs="Arial"/>
                <w:sz w:val="16"/>
                <w:szCs w:val="16"/>
              </w:rPr>
              <w:t>)</w:t>
            </w:r>
          </w:p>
        </w:tc>
        <w:tc>
          <w:tcPr>
            <w:tcW w:w="4284" w:type="dxa"/>
            <w:shd w:val="clear" w:color="auto" w:fill="auto"/>
          </w:tcPr>
          <w:p w:rsidR="003808CF" w:rsidRPr="00F801EF" w:rsidRDefault="002B60A7" w:rsidP="00552609">
            <w:pPr>
              <w:spacing w:before="40" w:after="40"/>
              <w:rPr>
                <w:rFonts w:cs="Arial"/>
                <w:sz w:val="16"/>
                <w:szCs w:val="16"/>
              </w:rPr>
            </w:pPr>
            <w:r w:rsidRPr="00F801EF">
              <w:rPr>
                <w:rFonts w:cs="Arial"/>
                <w:sz w:val="16"/>
                <w:szCs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52.215-13</w:t>
            </w:r>
          </w:p>
        </w:tc>
        <w:tc>
          <w:tcPr>
            <w:tcW w:w="3096" w:type="dxa"/>
            <w:shd w:val="clear" w:color="auto" w:fill="auto"/>
          </w:tcPr>
          <w:p w:rsidR="003808CF" w:rsidRPr="00F801EF" w:rsidRDefault="003808CF" w:rsidP="00F801EF">
            <w:pPr>
              <w:spacing w:before="40" w:after="40"/>
              <w:rPr>
                <w:rFonts w:cs="Arial"/>
                <w:sz w:val="16"/>
                <w:szCs w:val="16"/>
              </w:rPr>
            </w:pPr>
            <w:r w:rsidRPr="00F801EF">
              <w:rPr>
                <w:rFonts w:cs="Arial"/>
                <w:sz w:val="16"/>
                <w:szCs w:val="16"/>
              </w:rPr>
              <w:t xml:space="preserve">Subcontractor </w:t>
            </w:r>
            <w:r w:rsidR="00294F1B" w:rsidRPr="00F801EF">
              <w:rPr>
                <w:rFonts w:cs="Arial"/>
                <w:sz w:val="16"/>
                <w:szCs w:val="16"/>
              </w:rPr>
              <w:t xml:space="preserve">Certified </w:t>
            </w:r>
            <w:r w:rsidRPr="00F801EF">
              <w:rPr>
                <w:rFonts w:cs="Arial"/>
                <w:sz w:val="16"/>
                <w:szCs w:val="16"/>
              </w:rPr>
              <w:t>Cost Or Pricing Data - Modifications (</w:t>
            </w:r>
            <w:r w:rsidR="00F801EF" w:rsidRPr="00F801EF">
              <w:rPr>
                <w:rFonts w:cs="Arial"/>
                <w:sz w:val="16"/>
                <w:szCs w:val="16"/>
                <w:highlight w:val="yellow"/>
              </w:rPr>
              <w:t>Jun 2020</w:t>
            </w:r>
            <w:r w:rsidRPr="00F801EF">
              <w:rPr>
                <w:rFonts w:cs="Arial"/>
                <w:sz w:val="16"/>
                <w:szCs w:val="16"/>
              </w:rPr>
              <w:t>)</w:t>
            </w:r>
          </w:p>
        </w:tc>
        <w:tc>
          <w:tcPr>
            <w:tcW w:w="4284" w:type="dxa"/>
            <w:shd w:val="clear" w:color="auto" w:fill="auto"/>
          </w:tcPr>
          <w:p w:rsidR="003808CF" w:rsidRPr="00F801EF" w:rsidRDefault="00E27AE6" w:rsidP="00552609">
            <w:pPr>
              <w:spacing w:before="40" w:after="40"/>
              <w:rPr>
                <w:rFonts w:cs="Arial"/>
                <w:sz w:val="16"/>
                <w:szCs w:val="16"/>
              </w:rPr>
            </w:pPr>
            <w:r w:rsidRPr="00F801EF">
              <w:rPr>
                <w:rFonts w:cs="Arial"/>
                <w:sz w:val="16"/>
                <w:szCs w:val="16"/>
              </w:rPr>
              <w:t>Applies in each subcontract that exceeds the threshold for submission of certified cost or pricing data at FAR 15.403-4 on the date of agreement on price or the date of award, whichever is later.</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lastRenderedPageBreak/>
              <w:t>FAR 52.230-2</w:t>
            </w:r>
          </w:p>
        </w:tc>
        <w:tc>
          <w:tcPr>
            <w:tcW w:w="3096" w:type="dxa"/>
            <w:shd w:val="clear" w:color="auto" w:fill="auto"/>
          </w:tcPr>
          <w:p w:rsidR="003808CF" w:rsidRPr="00F801EF" w:rsidRDefault="003808CF" w:rsidP="00BF54AD">
            <w:pPr>
              <w:spacing w:before="40" w:after="40"/>
              <w:rPr>
                <w:rFonts w:cs="Arial"/>
                <w:sz w:val="16"/>
                <w:szCs w:val="16"/>
              </w:rPr>
            </w:pPr>
            <w:r w:rsidRPr="00F801EF">
              <w:rPr>
                <w:rFonts w:cs="Arial"/>
                <w:sz w:val="16"/>
                <w:szCs w:val="16"/>
              </w:rPr>
              <w:t>Cost Accounting Standards (</w:t>
            </w:r>
            <w:r w:rsidR="00BF54AD" w:rsidRPr="00F801EF">
              <w:rPr>
                <w:rFonts w:cs="Arial"/>
                <w:sz w:val="16"/>
                <w:szCs w:val="16"/>
              </w:rPr>
              <w:t>Oct 2015</w:t>
            </w:r>
            <w:r w:rsidRPr="00F801EF">
              <w:rPr>
                <w:rFonts w:cs="Arial"/>
                <w:sz w:val="16"/>
                <w:szCs w:val="16"/>
              </w:rPr>
              <w:t>)</w:t>
            </w:r>
            <w:r w:rsidR="001A4CE8" w:rsidRPr="00F801EF">
              <w:rPr>
                <w:rFonts w:cs="Arial"/>
                <w:sz w:val="16"/>
                <w:szCs w:val="16"/>
              </w:rPr>
              <w:t>, excluding paragraph (b)</w:t>
            </w:r>
          </w:p>
        </w:tc>
        <w:tc>
          <w:tcPr>
            <w:tcW w:w="4284" w:type="dxa"/>
            <w:shd w:val="clear" w:color="auto" w:fill="auto"/>
          </w:tcPr>
          <w:p w:rsidR="003808CF" w:rsidRPr="00F801EF" w:rsidRDefault="003808CF" w:rsidP="00BF54AD">
            <w:pPr>
              <w:spacing w:before="40" w:after="40"/>
              <w:rPr>
                <w:rFonts w:cs="Arial"/>
                <w:sz w:val="16"/>
                <w:szCs w:val="16"/>
              </w:rPr>
            </w:pPr>
            <w:r w:rsidRPr="00F801EF">
              <w:rPr>
                <w:rFonts w:cs="Arial"/>
                <w:sz w:val="16"/>
                <w:szCs w:val="16"/>
              </w:rPr>
              <w:t>Applies</w:t>
            </w:r>
            <w:r w:rsidR="00BF54AD" w:rsidRPr="00F801EF">
              <w:rPr>
                <w:rFonts w:cs="Arial"/>
                <w:sz w:val="16"/>
                <w:szCs w:val="16"/>
              </w:rPr>
              <w:t xml:space="preserve"> to </w:t>
            </w:r>
            <w:r w:rsidR="00BF54AD" w:rsidRPr="00F801EF">
              <w:rPr>
                <w:rFonts w:cs="Arial"/>
                <w:sz w:val="16"/>
                <w:szCs w:val="16"/>
                <w:u w:val="single"/>
              </w:rPr>
              <w:t>non-profit organizations</w:t>
            </w:r>
            <w:r w:rsidR="00BF54AD" w:rsidRPr="00F801EF">
              <w:rPr>
                <w:rFonts w:cs="Arial"/>
                <w:sz w:val="16"/>
                <w:szCs w:val="16"/>
              </w:rPr>
              <w:t xml:space="preserve"> </w:t>
            </w:r>
            <w:r w:rsidRPr="00F801EF">
              <w:rPr>
                <w:rFonts w:cs="Arial"/>
                <w:sz w:val="16"/>
                <w:szCs w:val="16"/>
              </w:rPr>
              <w:t>unless the subcontract is: (1) exempted from CAS (see 48 CFR 9903.201-1 (FAR Appendix)), or (2) subject to modified CAS coverage (see 48 CFR 9903.201-2 (FAR Appendix)) or (3) awarded to a foreign concern</w:t>
            </w:r>
            <w:r w:rsidR="008269BD" w:rsidRPr="00F801EF">
              <w:rPr>
                <w:rFonts w:cs="Arial"/>
                <w:sz w:val="16"/>
                <w:szCs w:val="16"/>
              </w:rPr>
              <w:t xml:space="preserve"> or (4) awarded to an educational institution</w:t>
            </w:r>
            <w:r w:rsidRPr="00F801EF">
              <w:rPr>
                <w:rFonts w:cs="Arial"/>
                <w:sz w:val="16"/>
                <w:szCs w:val="16"/>
              </w:rPr>
              <w:t>. When applicable, paragraph (b) is deleted and SUBCONTRACTOR shall include the substance of this clause, without paragraph (b), in all other subcontracts of any tier.</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52.230-3</w:t>
            </w:r>
          </w:p>
        </w:tc>
        <w:tc>
          <w:tcPr>
            <w:tcW w:w="3096" w:type="dxa"/>
            <w:shd w:val="clear" w:color="auto" w:fill="auto"/>
          </w:tcPr>
          <w:p w:rsidR="003808CF" w:rsidRPr="00F801EF" w:rsidRDefault="003808CF" w:rsidP="00FB69E6">
            <w:pPr>
              <w:spacing w:before="40" w:after="40"/>
              <w:rPr>
                <w:rFonts w:cs="Arial"/>
                <w:sz w:val="16"/>
                <w:szCs w:val="16"/>
              </w:rPr>
            </w:pPr>
            <w:r w:rsidRPr="00F801EF">
              <w:rPr>
                <w:rFonts w:cs="Arial"/>
                <w:sz w:val="16"/>
                <w:szCs w:val="16"/>
              </w:rPr>
              <w:t>Disclosure And Consistency Of Cost Accounting Practices (</w:t>
            </w:r>
            <w:r w:rsidR="00FB69E6" w:rsidRPr="00FB69E6">
              <w:rPr>
                <w:rFonts w:cs="Arial"/>
                <w:sz w:val="16"/>
                <w:szCs w:val="16"/>
                <w:highlight w:val="yellow"/>
              </w:rPr>
              <w:t>Jun 2020</w:t>
            </w:r>
            <w:r w:rsidRPr="00F801EF">
              <w:rPr>
                <w:rFonts w:cs="Arial"/>
                <w:sz w:val="16"/>
                <w:szCs w:val="16"/>
              </w:rPr>
              <w:t>)</w:t>
            </w:r>
            <w:r w:rsidR="00D769BA" w:rsidRPr="00F801EF">
              <w:rPr>
                <w:rFonts w:cs="Arial"/>
                <w:sz w:val="16"/>
                <w:szCs w:val="16"/>
              </w:rPr>
              <w:t>, excluding paragraph (b)</w:t>
            </w:r>
          </w:p>
        </w:tc>
        <w:tc>
          <w:tcPr>
            <w:tcW w:w="4284" w:type="dxa"/>
            <w:shd w:val="clear" w:color="auto" w:fill="auto"/>
          </w:tcPr>
          <w:p w:rsidR="003808CF" w:rsidRPr="00F801EF" w:rsidRDefault="001E5C82" w:rsidP="00895CA0">
            <w:pPr>
              <w:spacing w:before="40" w:after="40"/>
              <w:rPr>
                <w:rFonts w:cs="Arial"/>
                <w:sz w:val="16"/>
                <w:szCs w:val="16"/>
              </w:rPr>
            </w:pPr>
            <w:r w:rsidRPr="00F801EF">
              <w:rPr>
                <w:rFonts w:cs="Arial"/>
                <w:sz w:val="16"/>
                <w:szCs w:val="16"/>
              </w:rPr>
              <w:t>Applies in negotiated subcontracts when the subcontract amount is over $2,000,000, but less than $50 million, and the offeror certifies it is eligible for and elects to use modified CAS coverage (see 48 CFR 9903.201-2 (FAR Appendix)), unless FAR 52.230-4, Disclosure and Consistency of Cost Accounting Practices - Foreign Concerns, is applicable.</w:t>
            </w:r>
          </w:p>
        </w:tc>
      </w:tr>
      <w:tr w:rsidR="000C7963" w:rsidRPr="00F801EF" w:rsidTr="00D877E5">
        <w:trPr>
          <w:cantSplit/>
        </w:trPr>
        <w:tc>
          <w:tcPr>
            <w:tcW w:w="1620" w:type="dxa"/>
            <w:shd w:val="clear" w:color="auto" w:fill="auto"/>
          </w:tcPr>
          <w:p w:rsidR="000C7963" w:rsidRPr="00F801EF" w:rsidRDefault="000C7963" w:rsidP="0051747B">
            <w:pPr>
              <w:spacing w:before="40" w:after="40"/>
              <w:rPr>
                <w:rFonts w:cs="Arial"/>
                <w:sz w:val="16"/>
                <w:szCs w:val="16"/>
              </w:rPr>
            </w:pPr>
            <w:r w:rsidRPr="00F801EF">
              <w:rPr>
                <w:rFonts w:cs="Arial"/>
                <w:sz w:val="16"/>
                <w:szCs w:val="16"/>
              </w:rPr>
              <w:t>FAR 52.230-4</w:t>
            </w:r>
          </w:p>
        </w:tc>
        <w:tc>
          <w:tcPr>
            <w:tcW w:w="3096" w:type="dxa"/>
            <w:shd w:val="clear" w:color="auto" w:fill="auto"/>
          </w:tcPr>
          <w:p w:rsidR="000C7963" w:rsidRPr="00F801EF" w:rsidRDefault="000C7963" w:rsidP="00D5647B">
            <w:pPr>
              <w:spacing w:before="40" w:after="40"/>
              <w:rPr>
                <w:rFonts w:cs="Arial"/>
                <w:sz w:val="16"/>
                <w:szCs w:val="16"/>
              </w:rPr>
            </w:pPr>
            <w:r w:rsidRPr="00F801EF">
              <w:rPr>
                <w:rFonts w:cs="Arial"/>
                <w:sz w:val="16"/>
                <w:szCs w:val="16"/>
              </w:rPr>
              <w:t>Disclosure and Consistency of Cost Accounting Practices -- Foreign Concerns (</w:t>
            </w:r>
            <w:r w:rsidR="00D5647B" w:rsidRPr="00D5647B">
              <w:rPr>
                <w:rFonts w:cs="Arial"/>
                <w:sz w:val="16"/>
                <w:szCs w:val="16"/>
                <w:highlight w:val="yellow"/>
              </w:rPr>
              <w:t>Jun 2020</w:t>
            </w:r>
            <w:r w:rsidRPr="00F801EF">
              <w:rPr>
                <w:rFonts w:cs="Arial"/>
                <w:sz w:val="16"/>
                <w:szCs w:val="16"/>
              </w:rPr>
              <w:t>)</w:t>
            </w:r>
          </w:p>
        </w:tc>
        <w:tc>
          <w:tcPr>
            <w:tcW w:w="4284" w:type="dxa"/>
            <w:shd w:val="clear" w:color="auto" w:fill="auto"/>
          </w:tcPr>
          <w:p w:rsidR="000C7963" w:rsidRPr="00F801EF" w:rsidRDefault="000C7963" w:rsidP="0051747B">
            <w:pPr>
              <w:spacing w:before="40" w:after="40"/>
              <w:rPr>
                <w:rFonts w:cs="Arial"/>
                <w:sz w:val="16"/>
                <w:szCs w:val="16"/>
              </w:rPr>
            </w:pPr>
            <w:r w:rsidRPr="00F801EF">
              <w:rPr>
                <w:rFonts w:cs="Arial"/>
                <w:sz w:val="16"/>
                <w:szCs w:val="16"/>
              </w:rPr>
              <w:t>Applies only to a negotiated subcontract with a foreign concern, unless the subcontract is otherwise exempt from CAS (see 48 CFR 9903.201-1). Foreign concerns do not include foreign governments or their agents or instrumentalities.</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52.230-5</w:t>
            </w:r>
          </w:p>
        </w:tc>
        <w:tc>
          <w:tcPr>
            <w:tcW w:w="3096" w:type="dxa"/>
            <w:shd w:val="clear" w:color="auto" w:fill="auto"/>
          </w:tcPr>
          <w:p w:rsidR="003808CF" w:rsidRPr="00F801EF" w:rsidRDefault="003808CF" w:rsidP="00D5647B">
            <w:pPr>
              <w:spacing w:before="40" w:after="40"/>
              <w:rPr>
                <w:rFonts w:cs="Arial"/>
                <w:sz w:val="16"/>
                <w:szCs w:val="16"/>
              </w:rPr>
            </w:pPr>
            <w:r w:rsidRPr="00F801EF">
              <w:rPr>
                <w:rFonts w:cs="Arial"/>
                <w:sz w:val="16"/>
                <w:szCs w:val="16"/>
              </w:rPr>
              <w:t>Cost Accounting Standards - Educational Institutions (</w:t>
            </w:r>
            <w:r w:rsidR="00D5647B" w:rsidRPr="00D5647B">
              <w:rPr>
                <w:rFonts w:cs="Arial"/>
                <w:sz w:val="16"/>
                <w:szCs w:val="16"/>
                <w:highlight w:val="yellow"/>
              </w:rPr>
              <w:t>Jun 2020</w:t>
            </w:r>
            <w:r w:rsidRPr="00F801EF">
              <w:rPr>
                <w:rFonts w:cs="Arial"/>
                <w:sz w:val="16"/>
                <w:szCs w:val="16"/>
              </w:rPr>
              <w:t>), excluding paragraph (b)</w:t>
            </w:r>
          </w:p>
        </w:tc>
        <w:tc>
          <w:tcPr>
            <w:tcW w:w="4284"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 xml:space="preserve">Applies to negotiated subcontracts </w:t>
            </w:r>
            <w:r w:rsidRPr="00F801EF">
              <w:rPr>
                <w:rFonts w:cs="Arial"/>
                <w:sz w:val="16"/>
                <w:szCs w:val="16"/>
                <w:u w:val="single"/>
              </w:rPr>
              <w:t>awarded to educational institutions</w:t>
            </w:r>
            <w:r w:rsidRPr="00F801EF">
              <w:rPr>
                <w:rFonts w:cs="Arial"/>
                <w:sz w:val="16"/>
                <w:szCs w:val="16"/>
              </w:rPr>
              <w:t xml:space="preserve"> unless: (1) subcontract is exempted (see 48 CFR 9903.201-1 (FAR Appendix)), (2) the subcontract is to be performed by an FFRDC (see 48 CFR 9903.201-2(c)(5) (FAR Appendix)), or (3) the provision at 48 CFR 9903.201-2(c)(6) (FAR Appendix) applies. </w:t>
            </w:r>
          </w:p>
        </w:tc>
      </w:tr>
      <w:tr w:rsidR="003808CF" w:rsidRPr="00F801EF" w:rsidTr="00D877E5">
        <w:trPr>
          <w:cantSplit/>
        </w:trPr>
        <w:tc>
          <w:tcPr>
            <w:tcW w:w="1620"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52.230-6</w:t>
            </w:r>
          </w:p>
        </w:tc>
        <w:tc>
          <w:tcPr>
            <w:tcW w:w="3096" w:type="dxa"/>
            <w:shd w:val="clear" w:color="auto" w:fill="auto"/>
          </w:tcPr>
          <w:p w:rsidR="003808CF" w:rsidRPr="00F801EF" w:rsidRDefault="003808CF" w:rsidP="00040AC0">
            <w:pPr>
              <w:spacing w:before="40" w:after="40"/>
              <w:rPr>
                <w:rFonts w:cs="Arial"/>
                <w:sz w:val="16"/>
                <w:szCs w:val="16"/>
              </w:rPr>
            </w:pPr>
            <w:r w:rsidRPr="00F801EF">
              <w:rPr>
                <w:rFonts w:cs="Arial"/>
                <w:sz w:val="16"/>
                <w:szCs w:val="16"/>
              </w:rPr>
              <w:t>Administration Of Cost Accounting Standards (</w:t>
            </w:r>
            <w:r w:rsidR="00040AC0" w:rsidRPr="00F801EF">
              <w:rPr>
                <w:rFonts w:cs="Arial"/>
                <w:sz w:val="16"/>
                <w:szCs w:val="16"/>
              </w:rPr>
              <w:t>Jun 2010</w:t>
            </w:r>
            <w:r w:rsidRPr="00F801EF">
              <w:rPr>
                <w:rFonts w:cs="Arial"/>
                <w:sz w:val="16"/>
                <w:szCs w:val="16"/>
              </w:rPr>
              <w:t>)</w:t>
            </w:r>
          </w:p>
        </w:tc>
        <w:tc>
          <w:tcPr>
            <w:tcW w:w="4284" w:type="dxa"/>
            <w:shd w:val="clear" w:color="auto" w:fill="auto"/>
          </w:tcPr>
          <w:p w:rsidR="003808CF" w:rsidRPr="00F801EF" w:rsidRDefault="003808CF" w:rsidP="0051747B">
            <w:pPr>
              <w:spacing w:before="40" w:after="40"/>
              <w:rPr>
                <w:rFonts w:cs="Arial"/>
                <w:sz w:val="16"/>
                <w:szCs w:val="16"/>
              </w:rPr>
            </w:pPr>
            <w:r w:rsidRPr="00F801EF">
              <w:rPr>
                <w:rFonts w:cs="Arial"/>
                <w:sz w:val="16"/>
                <w:szCs w:val="16"/>
              </w:rPr>
              <w:t>Applies if FAR 52.230-2, 52.230-3</w:t>
            </w:r>
            <w:r w:rsidR="00FD01BA" w:rsidRPr="00F801EF">
              <w:rPr>
                <w:rFonts w:cs="Arial"/>
                <w:sz w:val="16"/>
                <w:szCs w:val="16"/>
              </w:rPr>
              <w:t>, 52.230-4</w:t>
            </w:r>
            <w:r w:rsidRPr="00F801EF">
              <w:rPr>
                <w:rFonts w:cs="Arial"/>
                <w:sz w:val="16"/>
                <w:szCs w:val="16"/>
              </w:rPr>
              <w:t xml:space="preserve"> or 52.230-5 is applicable.</w:t>
            </w:r>
          </w:p>
        </w:tc>
      </w:tr>
      <w:tr w:rsidR="00D877E5" w:rsidRPr="00F801EF" w:rsidTr="00D877E5">
        <w:trPr>
          <w:cantSplit/>
        </w:trPr>
        <w:tc>
          <w:tcPr>
            <w:tcW w:w="1620" w:type="dxa"/>
            <w:shd w:val="clear" w:color="auto" w:fill="auto"/>
          </w:tcPr>
          <w:p w:rsidR="00D877E5" w:rsidRPr="00F801EF" w:rsidRDefault="00D877E5" w:rsidP="00D877E5">
            <w:pPr>
              <w:spacing w:before="40" w:after="40"/>
              <w:rPr>
                <w:sz w:val="16"/>
                <w:szCs w:val="16"/>
              </w:rPr>
            </w:pPr>
            <w:r w:rsidRPr="00F801EF">
              <w:rPr>
                <w:rFonts w:cs="Arial"/>
                <w:sz w:val="16"/>
                <w:szCs w:val="16"/>
              </w:rPr>
              <w:t>DEAR 970.5204-3</w:t>
            </w:r>
          </w:p>
        </w:tc>
        <w:tc>
          <w:tcPr>
            <w:tcW w:w="3096" w:type="dxa"/>
            <w:shd w:val="clear" w:color="auto" w:fill="auto"/>
          </w:tcPr>
          <w:p w:rsidR="00D877E5" w:rsidRPr="00F801EF" w:rsidRDefault="00D877E5" w:rsidP="00D877E5">
            <w:pPr>
              <w:spacing w:before="40" w:after="40"/>
              <w:rPr>
                <w:sz w:val="16"/>
                <w:szCs w:val="16"/>
              </w:rPr>
            </w:pPr>
            <w:r w:rsidRPr="00F801EF">
              <w:rPr>
                <w:rFonts w:cs="Arial"/>
                <w:sz w:val="16"/>
                <w:szCs w:val="16"/>
              </w:rPr>
              <w:t>Access To And Ownership Of Records (Jul 2005)</w:t>
            </w:r>
          </w:p>
        </w:tc>
        <w:tc>
          <w:tcPr>
            <w:tcW w:w="4284" w:type="dxa"/>
            <w:shd w:val="clear" w:color="auto" w:fill="auto"/>
          </w:tcPr>
          <w:p w:rsidR="00D877E5" w:rsidRPr="00F801EF" w:rsidRDefault="00D877E5" w:rsidP="00D877E5">
            <w:pPr>
              <w:spacing w:before="40" w:after="40"/>
              <w:rPr>
                <w:sz w:val="16"/>
                <w:szCs w:val="16"/>
              </w:rPr>
            </w:pPr>
            <w:r w:rsidRPr="00F801EF">
              <w:rPr>
                <w:sz w:val="16"/>
                <w:szCs w:val="16"/>
              </w:rPr>
              <w:t>Applies to cost-reimbursement type subcontracts whose value is greater than $2,000,000 or that include DEAR 970.5223-1, Integration of Environment, Safety and Health into Work Planning and Execution.</w:t>
            </w:r>
          </w:p>
        </w:tc>
      </w:tr>
    </w:tbl>
    <w:p w:rsidR="003808CF" w:rsidRPr="00F801EF" w:rsidRDefault="003808CF" w:rsidP="003808CF">
      <w:pPr>
        <w:ind w:left="360"/>
        <w:rPr>
          <w:rFonts w:cs="Arial"/>
        </w:rPr>
      </w:pPr>
    </w:p>
    <w:tbl>
      <w:tblPr>
        <w:tblW w:w="9000"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114"/>
        <w:gridCol w:w="4257"/>
      </w:tblGrid>
      <w:tr w:rsidR="003808CF" w:rsidRPr="00F801EF" w:rsidTr="00997DD4">
        <w:trPr>
          <w:cantSplit/>
          <w:trHeight w:val="144"/>
          <w:tblHeader/>
        </w:trPr>
        <w:tc>
          <w:tcPr>
            <w:tcW w:w="9000" w:type="dxa"/>
            <w:gridSpan w:val="3"/>
            <w:tcBorders>
              <w:top w:val="single" w:sz="2" w:space="0" w:color="auto"/>
              <w:left w:val="single" w:sz="2" w:space="0" w:color="auto"/>
              <w:bottom w:val="single" w:sz="2" w:space="0" w:color="auto"/>
              <w:right w:val="single" w:sz="2" w:space="0" w:color="auto"/>
            </w:tcBorders>
          </w:tcPr>
          <w:p w:rsidR="003808CF" w:rsidRPr="00F801EF" w:rsidRDefault="003808CF" w:rsidP="0051747B">
            <w:pPr>
              <w:keepNext/>
              <w:spacing w:before="40" w:after="40"/>
              <w:rPr>
                <w:b/>
                <w:sz w:val="18"/>
                <w:szCs w:val="18"/>
              </w:rPr>
            </w:pPr>
            <w:r w:rsidRPr="00F801EF">
              <w:rPr>
                <w:b/>
                <w:sz w:val="18"/>
                <w:szCs w:val="18"/>
              </w:rPr>
              <w:t xml:space="preserve">THE FOLLOWING CLAUSES APPLY AS STATED IN THE </w:t>
            </w:r>
            <w:r w:rsidR="00D621C7" w:rsidRPr="00F801EF">
              <w:rPr>
                <w:b/>
                <w:sz w:val="18"/>
                <w:szCs w:val="18"/>
              </w:rPr>
              <w:t>CONDITIONS OF APPLICABILITY</w:t>
            </w:r>
            <w:r w:rsidRPr="00F801EF">
              <w:rPr>
                <w:b/>
                <w:sz w:val="18"/>
                <w:szCs w:val="18"/>
              </w:rPr>
              <w:t>:</w:t>
            </w:r>
          </w:p>
        </w:tc>
      </w:tr>
      <w:tr w:rsidR="003808CF" w:rsidRPr="00F801EF" w:rsidTr="00997DD4">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3808CF" w:rsidRPr="00F801EF" w:rsidRDefault="003808CF" w:rsidP="0051747B">
            <w:pPr>
              <w:keepNext/>
              <w:spacing w:before="40" w:after="40"/>
              <w:rPr>
                <w:b/>
                <w:sz w:val="16"/>
                <w:szCs w:val="16"/>
              </w:rPr>
            </w:pPr>
            <w:r w:rsidRPr="00F801EF">
              <w:rPr>
                <w:b/>
                <w:sz w:val="16"/>
                <w:szCs w:val="16"/>
              </w:rPr>
              <w:t>Clause Number</w:t>
            </w:r>
          </w:p>
        </w:tc>
        <w:tc>
          <w:tcPr>
            <w:tcW w:w="3114" w:type="dxa"/>
            <w:tcBorders>
              <w:top w:val="single" w:sz="2" w:space="0" w:color="auto"/>
              <w:left w:val="single" w:sz="2" w:space="0" w:color="auto"/>
              <w:bottom w:val="single" w:sz="2" w:space="0" w:color="auto"/>
              <w:right w:val="single" w:sz="2" w:space="0" w:color="auto"/>
            </w:tcBorders>
          </w:tcPr>
          <w:p w:rsidR="003808CF" w:rsidRPr="00F801EF" w:rsidRDefault="003808CF" w:rsidP="0051747B">
            <w:pPr>
              <w:keepNext/>
              <w:spacing w:before="40" w:after="40"/>
              <w:rPr>
                <w:b/>
                <w:sz w:val="16"/>
                <w:szCs w:val="16"/>
              </w:rPr>
            </w:pPr>
            <w:r w:rsidRPr="00F801EF">
              <w:rPr>
                <w:b/>
                <w:sz w:val="16"/>
                <w:szCs w:val="16"/>
              </w:rPr>
              <w:t>Title and Date</w:t>
            </w:r>
          </w:p>
        </w:tc>
        <w:tc>
          <w:tcPr>
            <w:tcW w:w="4257" w:type="dxa"/>
            <w:tcBorders>
              <w:top w:val="single" w:sz="2" w:space="0" w:color="auto"/>
              <w:left w:val="single" w:sz="2" w:space="0" w:color="auto"/>
              <w:bottom w:val="single" w:sz="2" w:space="0" w:color="auto"/>
              <w:right w:val="single" w:sz="2" w:space="0" w:color="auto"/>
            </w:tcBorders>
          </w:tcPr>
          <w:p w:rsidR="003808CF" w:rsidRPr="00F801EF" w:rsidRDefault="00D621C7" w:rsidP="0051747B">
            <w:pPr>
              <w:keepNext/>
              <w:spacing w:before="40" w:after="40"/>
              <w:rPr>
                <w:b/>
                <w:sz w:val="16"/>
                <w:szCs w:val="16"/>
              </w:rPr>
            </w:pPr>
            <w:r w:rsidRPr="00F801EF">
              <w:rPr>
                <w:b/>
                <w:sz w:val="16"/>
              </w:rPr>
              <w:t>Conditions of Applicability</w:t>
            </w:r>
          </w:p>
        </w:tc>
      </w:tr>
      <w:tr w:rsidR="003808CF" w:rsidRPr="00F801EF" w:rsidTr="0047707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52.203-13</w:t>
            </w:r>
          </w:p>
        </w:tc>
        <w:tc>
          <w:tcPr>
            <w:tcW w:w="3114" w:type="dxa"/>
            <w:tcBorders>
              <w:top w:val="single" w:sz="2" w:space="0" w:color="auto"/>
              <w:left w:val="single" w:sz="2" w:space="0" w:color="auto"/>
              <w:bottom w:val="single" w:sz="2" w:space="0" w:color="auto"/>
              <w:right w:val="single" w:sz="2" w:space="0" w:color="auto"/>
            </w:tcBorders>
          </w:tcPr>
          <w:p w:rsidR="003808CF" w:rsidRPr="00F801EF" w:rsidRDefault="003808CF" w:rsidP="002E219D">
            <w:pPr>
              <w:spacing w:before="40" w:after="40"/>
              <w:rPr>
                <w:rFonts w:cs="Arial"/>
                <w:sz w:val="16"/>
                <w:szCs w:val="16"/>
              </w:rPr>
            </w:pPr>
            <w:r w:rsidRPr="00F801EF">
              <w:rPr>
                <w:rFonts w:cs="Arial"/>
                <w:sz w:val="16"/>
                <w:szCs w:val="16"/>
              </w:rPr>
              <w:t>Contractor Code of Business Ethics and Conduct (</w:t>
            </w:r>
            <w:r w:rsidR="002E219D" w:rsidRPr="00F801EF">
              <w:rPr>
                <w:rFonts w:cs="Arial"/>
                <w:sz w:val="16"/>
                <w:szCs w:val="16"/>
              </w:rPr>
              <w:t>Oct 2015</w:t>
            </w:r>
            <w:r w:rsidRPr="00F801EF">
              <w:rPr>
                <w:rFonts w:cs="Arial"/>
                <w:sz w:val="16"/>
                <w:szCs w:val="16"/>
              </w:rPr>
              <w:t>)</w:t>
            </w:r>
          </w:p>
        </w:tc>
        <w:tc>
          <w:tcPr>
            <w:tcW w:w="4257" w:type="dxa"/>
            <w:tcBorders>
              <w:top w:val="single" w:sz="2" w:space="0" w:color="auto"/>
              <w:left w:val="single" w:sz="2" w:space="0" w:color="auto"/>
              <w:bottom w:val="single" w:sz="2" w:space="0" w:color="auto"/>
              <w:right w:val="single" w:sz="2" w:space="0" w:color="auto"/>
            </w:tcBorders>
          </w:tcPr>
          <w:p w:rsidR="003808CF" w:rsidRPr="00F801EF" w:rsidRDefault="002E219D" w:rsidP="0051747B">
            <w:pPr>
              <w:spacing w:before="40" w:after="40"/>
              <w:rPr>
                <w:rFonts w:cs="Arial"/>
                <w:sz w:val="16"/>
                <w:szCs w:val="16"/>
              </w:rPr>
            </w:pPr>
            <w:r w:rsidRPr="00F801EF">
              <w:rPr>
                <w:rFonts w:cs="Arial"/>
                <w:sz w:val="16"/>
                <w:szCs w:val="16"/>
              </w:rPr>
              <w:t>Applies only in subcontracts that have a value in excess of $5.5 million and a performance period of more than 120 days.</w:t>
            </w:r>
          </w:p>
        </w:tc>
      </w:tr>
      <w:tr w:rsidR="00442FEE" w:rsidRPr="00F801EF" w:rsidTr="0047707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42FEE" w:rsidRPr="00F801EF" w:rsidRDefault="00442FEE" w:rsidP="00442FEE">
            <w:pPr>
              <w:spacing w:before="40" w:after="40"/>
              <w:rPr>
                <w:rFonts w:cs="Arial"/>
                <w:sz w:val="16"/>
                <w:szCs w:val="16"/>
              </w:rPr>
            </w:pPr>
            <w:r w:rsidRPr="00F801EF">
              <w:rPr>
                <w:rFonts w:cs="Arial"/>
                <w:sz w:val="16"/>
                <w:szCs w:val="16"/>
              </w:rPr>
              <w:t>FAR 52.203-14</w:t>
            </w:r>
          </w:p>
        </w:tc>
        <w:tc>
          <w:tcPr>
            <w:tcW w:w="3114" w:type="dxa"/>
            <w:tcBorders>
              <w:top w:val="single" w:sz="2" w:space="0" w:color="auto"/>
              <w:left w:val="single" w:sz="2" w:space="0" w:color="auto"/>
              <w:bottom w:val="single" w:sz="2" w:space="0" w:color="auto"/>
              <w:right w:val="single" w:sz="2" w:space="0" w:color="auto"/>
            </w:tcBorders>
          </w:tcPr>
          <w:p w:rsidR="00442FEE" w:rsidRPr="00F801EF" w:rsidRDefault="00442FEE" w:rsidP="00442FEE">
            <w:pPr>
              <w:spacing w:before="40" w:after="40"/>
              <w:rPr>
                <w:rFonts w:cs="Arial"/>
                <w:sz w:val="16"/>
                <w:szCs w:val="16"/>
              </w:rPr>
            </w:pPr>
            <w:r w:rsidRPr="00F801EF">
              <w:rPr>
                <w:rFonts w:cs="Arial"/>
                <w:sz w:val="16"/>
                <w:szCs w:val="16"/>
              </w:rPr>
              <w:t>Display of Hotline Poster(s) (Oct 2015)</w:t>
            </w:r>
          </w:p>
        </w:tc>
        <w:tc>
          <w:tcPr>
            <w:tcW w:w="4257" w:type="dxa"/>
            <w:tcBorders>
              <w:top w:val="single" w:sz="2" w:space="0" w:color="auto"/>
              <w:left w:val="single" w:sz="2" w:space="0" w:color="auto"/>
              <w:bottom w:val="single" w:sz="2" w:space="0" w:color="auto"/>
              <w:right w:val="single" w:sz="2" w:space="0" w:color="auto"/>
            </w:tcBorders>
          </w:tcPr>
          <w:p w:rsidR="00442FEE" w:rsidRPr="00F801EF" w:rsidRDefault="00442FEE" w:rsidP="00442FEE">
            <w:pPr>
              <w:spacing w:before="40" w:after="40"/>
              <w:rPr>
                <w:rFonts w:cs="Arial"/>
                <w:sz w:val="16"/>
                <w:szCs w:val="16"/>
              </w:rPr>
            </w:pPr>
            <w:r w:rsidRPr="00F801EF">
              <w:rPr>
                <w:rFonts w:cs="Arial"/>
                <w:sz w:val="16"/>
                <w:szCs w:val="16"/>
              </w:rPr>
              <w:t>Applies in all subcontracts that exceed $5.5 million, except when subcontract (1) is for the acquisition of a commercial item; or (2) is performed entirely outside the United States.</w:t>
            </w:r>
          </w:p>
        </w:tc>
      </w:tr>
      <w:tr w:rsidR="003808CF" w:rsidRPr="00F801EF" w:rsidTr="0047707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808CF" w:rsidRPr="00F801EF" w:rsidRDefault="003808CF" w:rsidP="0051747B">
            <w:pPr>
              <w:spacing w:before="40" w:after="40"/>
              <w:rPr>
                <w:rFonts w:cs="Arial"/>
                <w:sz w:val="16"/>
                <w:szCs w:val="16"/>
              </w:rPr>
            </w:pPr>
            <w:r w:rsidRPr="00F801EF">
              <w:rPr>
                <w:rFonts w:cs="Arial"/>
                <w:sz w:val="16"/>
                <w:szCs w:val="16"/>
              </w:rPr>
              <w:t>FAR 52.203-15</w:t>
            </w:r>
          </w:p>
        </w:tc>
        <w:tc>
          <w:tcPr>
            <w:tcW w:w="3114" w:type="dxa"/>
            <w:tcBorders>
              <w:top w:val="single" w:sz="2" w:space="0" w:color="auto"/>
              <w:left w:val="single" w:sz="2" w:space="0" w:color="auto"/>
              <w:bottom w:val="single" w:sz="2" w:space="0" w:color="auto"/>
              <w:right w:val="single" w:sz="2" w:space="0" w:color="auto"/>
            </w:tcBorders>
          </w:tcPr>
          <w:p w:rsidR="003808CF" w:rsidRPr="00F801EF" w:rsidRDefault="003808CF" w:rsidP="0051747B">
            <w:pPr>
              <w:spacing w:before="40" w:after="40"/>
              <w:rPr>
                <w:rFonts w:cs="Arial"/>
                <w:sz w:val="16"/>
                <w:szCs w:val="16"/>
              </w:rPr>
            </w:pPr>
            <w:r w:rsidRPr="00F801EF">
              <w:rPr>
                <w:rFonts w:cs="Arial"/>
                <w:sz w:val="16"/>
                <w:szCs w:val="16"/>
              </w:rPr>
              <w:t>Whistleblower Protections Under the American Recovery and Reinvestment Act of 2009 (Jun 2010)</w:t>
            </w:r>
          </w:p>
        </w:tc>
        <w:tc>
          <w:tcPr>
            <w:tcW w:w="4257" w:type="dxa"/>
            <w:tcBorders>
              <w:top w:val="single" w:sz="2" w:space="0" w:color="auto"/>
              <w:left w:val="single" w:sz="2" w:space="0" w:color="auto"/>
              <w:bottom w:val="single" w:sz="2" w:space="0" w:color="auto"/>
              <w:right w:val="single" w:sz="2" w:space="0" w:color="auto"/>
            </w:tcBorders>
          </w:tcPr>
          <w:p w:rsidR="003808CF" w:rsidRPr="00F801EF" w:rsidRDefault="003808CF" w:rsidP="0051747B">
            <w:pPr>
              <w:spacing w:before="40" w:after="40"/>
              <w:rPr>
                <w:rFonts w:cs="Arial"/>
                <w:sz w:val="16"/>
                <w:szCs w:val="16"/>
              </w:rPr>
            </w:pPr>
            <w:r w:rsidRPr="00F801EF">
              <w:rPr>
                <w:rFonts w:cs="Arial"/>
                <w:sz w:val="16"/>
                <w:szCs w:val="16"/>
              </w:rPr>
              <w:t xml:space="preserve">Applies only in subcontracts for commercial items as defined in FAR subpart 2.101 that are funded under the </w:t>
            </w:r>
            <w:r w:rsidR="00820255" w:rsidRPr="00F801EF">
              <w:rPr>
                <w:rFonts w:cs="Arial"/>
                <w:sz w:val="16"/>
                <w:szCs w:val="16"/>
              </w:rPr>
              <w:t xml:space="preserve">Recovery </w:t>
            </w:r>
            <w:r w:rsidRPr="00F801EF">
              <w:rPr>
                <w:rFonts w:cs="Arial"/>
                <w:sz w:val="16"/>
                <w:szCs w:val="16"/>
              </w:rPr>
              <w:t>Act.</w:t>
            </w:r>
          </w:p>
        </w:tc>
      </w:tr>
      <w:tr w:rsidR="00F248E7" w:rsidRPr="00F801EF" w:rsidTr="0047707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248E7" w:rsidRPr="00F801EF" w:rsidRDefault="00F248E7" w:rsidP="00F248E7">
            <w:pPr>
              <w:spacing w:before="40" w:after="40"/>
              <w:rPr>
                <w:rFonts w:cs="Arial"/>
                <w:sz w:val="16"/>
                <w:szCs w:val="16"/>
              </w:rPr>
            </w:pPr>
            <w:r w:rsidRPr="00F801EF">
              <w:rPr>
                <w:rFonts w:cs="Arial"/>
                <w:sz w:val="16"/>
                <w:szCs w:val="16"/>
              </w:rPr>
              <w:t>FAR 52.203-16</w:t>
            </w:r>
          </w:p>
        </w:tc>
        <w:tc>
          <w:tcPr>
            <w:tcW w:w="3114" w:type="dxa"/>
            <w:tcBorders>
              <w:top w:val="single" w:sz="2" w:space="0" w:color="auto"/>
              <w:left w:val="single" w:sz="2" w:space="0" w:color="auto"/>
              <w:bottom w:val="single" w:sz="2" w:space="0" w:color="auto"/>
              <w:right w:val="single" w:sz="2" w:space="0" w:color="auto"/>
            </w:tcBorders>
          </w:tcPr>
          <w:p w:rsidR="00F248E7" w:rsidRPr="00F801EF" w:rsidRDefault="00F248E7" w:rsidP="00F248E7">
            <w:pPr>
              <w:spacing w:before="40" w:after="40"/>
              <w:rPr>
                <w:rFonts w:cs="Arial"/>
                <w:sz w:val="16"/>
                <w:szCs w:val="16"/>
              </w:rPr>
            </w:pPr>
            <w:r w:rsidRPr="00F801EF">
              <w:rPr>
                <w:rFonts w:cs="Arial"/>
                <w:sz w:val="16"/>
                <w:szCs w:val="16"/>
              </w:rPr>
              <w:t>Preventing Personal Conflicts of Interest (Dec 2011)</w:t>
            </w:r>
          </w:p>
        </w:tc>
        <w:tc>
          <w:tcPr>
            <w:tcW w:w="4257" w:type="dxa"/>
            <w:tcBorders>
              <w:top w:val="single" w:sz="2" w:space="0" w:color="auto"/>
              <w:left w:val="single" w:sz="2" w:space="0" w:color="auto"/>
              <w:bottom w:val="single" w:sz="2" w:space="0" w:color="auto"/>
              <w:right w:val="single" w:sz="2" w:space="0" w:color="auto"/>
            </w:tcBorders>
          </w:tcPr>
          <w:p w:rsidR="00F248E7" w:rsidRPr="00F801EF" w:rsidRDefault="004719D9" w:rsidP="00F248E7">
            <w:pPr>
              <w:spacing w:before="40" w:after="40"/>
              <w:rPr>
                <w:rFonts w:cs="Arial"/>
                <w:sz w:val="16"/>
                <w:szCs w:val="16"/>
              </w:rPr>
            </w:pPr>
            <w:r w:rsidRPr="00F801EF">
              <w:rPr>
                <w:rFonts w:cs="Arial"/>
                <w:sz w:val="16"/>
                <w:szCs w:val="16"/>
              </w:rPr>
              <w:t>Applies in all subcontracts that exceed $150,000 and in which subcontractor employees will perform acquisition functions closely associated with inherently governmental functions (i.e., instead of performance only by a self-employed individual).</w:t>
            </w:r>
          </w:p>
        </w:tc>
      </w:tr>
      <w:tr w:rsidR="00845C62" w:rsidRPr="00F801EF" w:rsidTr="0047707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845C62" w:rsidRPr="00F801EF" w:rsidRDefault="00845C62" w:rsidP="0051747B">
            <w:pPr>
              <w:spacing w:before="40" w:after="40"/>
              <w:rPr>
                <w:rFonts w:cs="Arial"/>
                <w:sz w:val="16"/>
                <w:szCs w:val="16"/>
              </w:rPr>
            </w:pPr>
            <w:r w:rsidRPr="00F801EF">
              <w:rPr>
                <w:rFonts w:cs="Arial"/>
                <w:sz w:val="16"/>
                <w:szCs w:val="16"/>
              </w:rPr>
              <w:t>FAR 52.209-6</w:t>
            </w:r>
          </w:p>
        </w:tc>
        <w:tc>
          <w:tcPr>
            <w:tcW w:w="3114" w:type="dxa"/>
            <w:tcBorders>
              <w:top w:val="single" w:sz="2" w:space="0" w:color="auto"/>
              <w:left w:val="single" w:sz="2" w:space="0" w:color="auto"/>
              <w:bottom w:val="single" w:sz="2" w:space="0" w:color="auto"/>
              <w:right w:val="single" w:sz="2" w:space="0" w:color="auto"/>
            </w:tcBorders>
          </w:tcPr>
          <w:p w:rsidR="00845C62" w:rsidRPr="00F801EF" w:rsidRDefault="00845C62" w:rsidP="0051747B">
            <w:pPr>
              <w:spacing w:before="40" w:after="40"/>
              <w:rPr>
                <w:rFonts w:cs="Arial"/>
                <w:sz w:val="16"/>
                <w:szCs w:val="16"/>
              </w:rPr>
            </w:pPr>
            <w:r w:rsidRPr="00F801EF">
              <w:rPr>
                <w:rFonts w:cs="Arial"/>
                <w:sz w:val="16"/>
                <w:szCs w:val="16"/>
              </w:rPr>
              <w:t>Protecting the Government</w:t>
            </w:r>
            <w:r w:rsidR="00DC4980" w:rsidRPr="00F801EF">
              <w:rPr>
                <w:rFonts w:cs="Arial"/>
                <w:sz w:val="16"/>
                <w:szCs w:val="16"/>
              </w:rPr>
              <w:t>’</w:t>
            </w:r>
            <w:r w:rsidRPr="00F801EF">
              <w:rPr>
                <w:rFonts w:cs="Arial"/>
                <w:sz w:val="16"/>
                <w:szCs w:val="16"/>
              </w:rPr>
              <w:t>s Interest When Subcontracting with Contractors Debarred, Suspended, or Proposed for Debarment (Oct 2015)</w:t>
            </w:r>
          </w:p>
        </w:tc>
        <w:tc>
          <w:tcPr>
            <w:tcW w:w="4257" w:type="dxa"/>
            <w:tcBorders>
              <w:top w:val="single" w:sz="2" w:space="0" w:color="auto"/>
              <w:left w:val="single" w:sz="2" w:space="0" w:color="auto"/>
              <w:bottom w:val="single" w:sz="2" w:space="0" w:color="auto"/>
              <w:right w:val="single" w:sz="2" w:space="0" w:color="auto"/>
            </w:tcBorders>
          </w:tcPr>
          <w:p w:rsidR="00845C62" w:rsidRPr="00F801EF" w:rsidRDefault="00845C62" w:rsidP="0051747B">
            <w:pPr>
              <w:spacing w:before="40" w:after="40"/>
              <w:rPr>
                <w:rFonts w:cs="Arial"/>
                <w:sz w:val="16"/>
                <w:szCs w:val="16"/>
              </w:rPr>
            </w:pPr>
            <w:r w:rsidRPr="00F801EF">
              <w:rPr>
                <w:rFonts w:cs="Arial"/>
                <w:sz w:val="16"/>
                <w:szCs w:val="16"/>
              </w:rPr>
              <w:t>Applies in solicitations and subcontracts, other than a subcontract for commercially available off-the-shelf (COTS) items, where the subcontract value exceeds $35,000.</w:t>
            </w:r>
          </w:p>
        </w:tc>
      </w:tr>
      <w:tr w:rsidR="001F75A1" w:rsidRPr="00C94F47" w:rsidTr="00477071">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1F75A1" w:rsidRPr="00F801EF" w:rsidRDefault="001F75A1" w:rsidP="0051747B">
            <w:pPr>
              <w:spacing w:before="40" w:after="40"/>
              <w:rPr>
                <w:rFonts w:cs="Arial"/>
                <w:sz w:val="16"/>
                <w:szCs w:val="16"/>
              </w:rPr>
            </w:pPr>
            <w:r w:rsidRPr="00F801EF">
              <w:rPr>
                <w:rFonts w:cs="Arial"/>
                <w:sz w:val="16"/>
                <w:szCs w:val="16"/>
              </w:rPr>
              <w:t>FAR 52.222-24</w:t>
            </w:r>
          </w:p>
        </w:tc>
        <w:tc>
          <w:tcPr>
            <w:tcW w:w="3114" w:type="dxa"/>
            <w:tcBorders>
              <w:top w:val="single" w:sz="2" w:space="0" w:color="auto"/>
              <w:left w:val="single" w:sz="2" w:space="0" w:color="auto"/>
              <w:bottom w:val="single" w:sz="2" w:space="0" w:color="auto"/>
              <w:right w:val="single" w:sz="2" w:space="0" w:color="auto"/>
            </w:tcBorders>
          </w:tcPr>
          <w:p w:rsidR="001F75A1" w:rsidRPr="00F801EF" w:rsidRDefault="001F75A1" w:rsidP="0051747B">
            <w:pPr>
              <w:spacing w:before="40" w:after="40"/>
              <w:rPr>
                <w:rFonts w:cs="Arial"/>
                <w:sz w:val="16"/>
                <w:szCs w:val="16"/>
              </w:rPr>
            </w:pPr>
            <w:r w:rsidRPr="00F801EF">
              <w:rPr>
                <w:rFonts w:cs="Arial"/>
                <w:sz w:val="16"/>
                <w:szCs w:val="16"/>
              </w:rPr>
              <w:t>Preaward On-Site Equal Opportunity Compliance Evaluation (Feb 1999)</w:t>
            </w:r>
          </w:p>
        </w:tc>
        <w:tc>
          <w:tcPr>
            <w:tcW w:w="4257" w:type="dxa"/>
            <w:tcBorders>
              <w:top w:val="single" w:sz="2" w:space="0" w:color="auto"/>
              <w:left w:val="single" w:sz="2" w:space="0" w:color="auto"/>
              <w:bottom w:val="single" w:sz="2" w:space="0" w:color="auto"/>
              <w:right w:val="single" w:sz="2" w:space="0" w:color="auto"/>
            </w:tcBorders>
          </w:tcPr>
          <w:p w:rsidR="001F75A1" w:rsidRPr="00184365" w:rsidRDefault="001F75A1" w:rsidP="0051747B">
            <w:pPr>
              <w:spacing w:before="40" w:after="40"/>
              <w:rPr>
                <w:rFonts w:cs="Arial"/>
                <w:sz w:val="16"/>
                <w:szCs w:val="16"/>
              </w:rPr>
            </w:pPr>
            <w:r w:rsidRPr="00F801EF">
              <w:rPr>
                <w:rFonts w:cs="Arial"/>
                <w:b/>
                <w:color w:val="0000FF"/>
                <w:sz w:val="16"/>
                <w:szCs w:val="16"/>
              </w:rPr>
              <w:t>Solicitation provision</w:t>
            </w:r>
            <w:r w:rsidRPr="00F801EF">
              <w:rPr>
                <w:rFonts w:cs="Arial"/>
                <w:sz w:val="16"/>
                <w:szCs w:val="16"/>
              </w:rPr>
              <w:t xml:space="preserve"> that applies in solicitations, other than those for construction, when a subcontract is contemplated that will include the clause at 52.222-26, Equal Opportunity, and the amount of the subcontract is expected be $10 million or more.</w:t>
            </w:r>
          </w:p>
        </w:tc>
      </w:tr>
    </w:tbl>
    <w:p w:rsidR="003808CF" w:rsidRPr="006D6478" w:rsidRDefault="003808CF" w:rsidP="003808CF">
      <w:pPr>
        <w:ind w:left="360"/>
        <w:rPr>
          <w:rFonts w:cs="Arial"/>
        </w:rPr>
      </w:pPr>
    </w:p>
    <w:sectPr w:rsidR="003808CF" w:rsidRPr="006D6478" w:rsidSect="00F801EF">
      <w:headerReference w:type="default" r:id="rId7"/>
      <w:footerReference w:type="default" r:id="rId8"/>
      <w:headerReference w:type="first" r:id="rId9"/>
      <w:footerReference w:type="first" r:id="rId10"/>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A4" w:rsidRDefault="00A131A4" w:rsidP="003808CF">
      <w:r>
        <w:separator/>
      </w:r>
    </w:p>
  </w:endnote>
  <w:endnote w:type="continuationSeparator" w:id="0">
    <w:p w:rsidR="00A131A4" w:rsidRDefault="00A131A4" w:rsidP="003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C0" w:rsidRDefault="00E71DC0" w:rsidP="00E71DC0">
    <w:pPr>
      <w:pStyle w:val="Footer"/>
      <w:pBdr>
        <w:top w:val="single" w:sz="4" w:space="1" w:color="auto"/>
      </w:pBdr>
      <w:tabs>
        <w:tab w:val="clear" w:pos="4680"/>
      </w:tabs>
      <w:rPr>
        <w:sz w:val="16"/>
        <w:szCs w:val="16"/>
      </w:rPr>
    </w:pPr>
    <w:r>
      <w:rPr>
        <w:sz w:val="16"/>
        <w:szCs w:val="16"/>
      </w:rPr>
      <w:t>UNIV</w:t>
    </w:r>
    <w:r w:rsidRPr="00391467">
      <w:rPr>
        <w:sz w:val="16"/>
        <w:szCs w:val="16"/>
      </w:rPr>
      <w:t xml:space="preserve"> SFA-1 (Rev. </w:t>
    </w:r>
    <w:r w:rsidR="00F801EF">
      <w:rPr>
        <w:sz w:val="16"/>
        <w:szCs w:val="16"/>
      </w:rPr>
      <w:t>6.0</w:t>
    </w:r>
    <w:r w:rsidRPr="00391467">
      <w:rPr>
        <w:sz w:val="16"/>
        <w:szCs w:val="16"/>
      </w:rPr>
      <w:t xml:space="preserve">, </w:t>
    </w:r>
    <w:r w:rsidR="00F801EF">
      <w:rPr>
        <w:sz w:val="16"/>
        <w:szCs w:val="16"/>
      </w:rPr>
      <w:t>7</w:t>
    </w:r>
    <w:r>
      <w:rPr>
        <w:sz w:val="16"/>
        <w:szCs w:val="16"/>
      </w:rPr>
      <w:t>/1/20)</w:t>
    </w:r>
    <w:r>
      <w:rPr>
        <w:sz w:val="16"/>
        <w:szCs w:val="16"/>
      </w:rPr>
      <w:tab/>
    </w:r>
    <w:r w:rsidRPr="004C1305">
      <w:rPr>
        <w:sz w:val="16"/>
        <w:szCs w:val="16"/>
      </w:rPr>
      <w:t xml:space="preserve">Page </w:t>
    </w:r>
    <w:r w:rsidRPr="004C1305">
      <w:rPr>
        <w:sz w:val="16"/>
        <w:szCs w:val="16"/>
      </w:rPr>
      <w:fldChar w:fldCharType="begin"/>
    </w:r>
    <w:r w:rsidRPr="004C1305">
      <w:rPr>
        <w:sz w:val="16"/>
        <w:szCs w:val="16"/>
      </w:rPr>
      <w:instrText xml:space="preserve"> PAGE  \* Arabic  \* MERGEFORMAT </w:instrText>
    </w:r>
    <w:r w:rsidRPr="004C1305">
      <w:rPr>
        <w:sz w:val="16"/>
        <w:szCs w:val="16"/>
      </w:rPr>
      <w:fldChar w:fldCharType="separate"/>
    </w:r>
    <w:r w:rsidR="002948B8">
      <w:rPr>
        <w:noProof/>
        <w:sz w:val="16"/>
        <w:szCs w:val="16"/>
      </w:rPr>
      <w:t>6</w:t>
    </w:r>
    <w:r w:rsidRPr="004C1305">
      <w:rPr>
        <w:sz w:val="16"/>
        <w:szCs w:val="16"/>
      </w:rPr>
      <w:fldChar w:fldCharType="end"/>
    </w:r>
    <w:r w:rsidRPr="004C1305">
      <w:rPr>
        <w:sz w:val="16"/>
        <w:szCs w:val="16"/>
      </w:rPr>
      <w:t xml:space="preserve"> of </w:t>
    </w:r>
    <w:r w:rsidRPr="004C1305">
      <w:rPr>
        <w:sz w:val="16"/>
        <w:szCs w:val="16"/>
      </w:rPr>
      <w:fldChar w:fldCharType="begin"/>
    </w:r>
    <w:r w:rsidRPr="004C1305">
      <w:rPr>
        <w:sz w:val="16"/>
        <w:szCs w:val="16"/>
      </w:rPr>
      <w:instrText xml:space="preserve"> NUMPAGES  \* Arabic  \* MERGEFORMAT </w:instrText>
    </w:r>
    <w:r w:rsidRPr="004C1305">
      <w:rPr>
        <w:sz w:val="16"/>
        <w:szCs w:val="16"/>
      </w:rPr>
      <w:fldChar w:fldCharType="separate"/>
    </w:r>
    <w:r w:rsidR="002948B8">
      <w:rPr>
        <w:noProof/>
        <w:sz w:val="16"/>
        <w:szCs w:val="16"/>
      </w:rPr>
      <w:t>6</w:t>
    </w:r>
    <w:r w:rsidRPr="004C1305">
      <w:rPr>
        <w:sz w:val="16"/>
        <w:szCs w:val="16"/>
      </w:rPr>
      <w:fldChar w:fldCharType="end"/>
    </w:r>
  </w:p>
  <w:p w:rsidR="00F801EF" w:rsidRDefault="00F801EF" w:rsidP="00E71DC0">
    <w:pPr>
      <w:pStyle w:val="Footer"/>
      <w:pBdr>
        <w:top w:val="single" w:sz="4" w:space="1" w:color="auto"/>
      </w:pBdr>
      <w:jc w:val="center"/>
      <w:rPr>
        <w:b/>
        <w:sz w:val="16"/>
        <w:szCs w:val="16"/>
      </w:rPr>
    </w:pPr>
  </w:p>
  <w:p w:rsidR="004C1305" w:rsidRPr="00E71DC0" w:rsidRDefault="00E71DC0" w:rsidP="00E71DC0">
    <w:pPr>
      <w:pStyle w:val="Footer"/>
      <w:pBdr>
        <w:top w:val="single" w:sz="4" w:space="1" w:color="auto"/>
      </w:pBdr>
      <w:jc w:val="center"/>
      <w:rPr>
        <w:sz w:val="16"/>
        <w:szCs w:val="16"/>
      </w:rPr>
    </w:pPr>
    <w:r w:rsidRPr="004C1305">
      <w:rPr>
        <w:b/>
        <w:sz w:val="16"/>
        <w:szCs w:val="16"/>
      </w:rPr>
      <w:t>Note:</w:t>
    </w:r>
    <w:r w:rsidRPr="004C1305">
      <w:rPr>
        <w:sz w:val="16"/>
        <w:szCs w:val="16"/>
      </w:rPr>
      <w:t xml:space="preserve"> Text highlighted in </w:t>
    </w:r>
    <w:r w:rsidRPr="004C1305">
      <w:rPr>
        <w:sz w:val="16"/>
        <w:szCs w:val="16"/>
        <w:highlight w:val="yellow"/>
      </w:rPr>
      <w:t>yellow</w:t>
    </w:r>
    <w:r w:rsidRPr="004C1305">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C0" w:rsidRDefault="00E71DC0" w:rsidP="00E71DC0">
    <w:pPr>
      <w:pStyle w:val="Footer"/>
      <w:pBdr>
        <w:top w:val="single" w:sz="4" w:space="1" w:color="auto"/>
      </w:pBdr>
      <w:tabs>
        <w:tab w:val="clear" w:pos="4680"/>
      </w:tabs>
      <w:rPr>
        <w:sz w:val="16"/>
        <w:szCs w:val="16"/>
      </w:rPr>
    </w:pPr>
    <w:r>
      <w:rPr>
        <w:sz w:val="16"/>
        <w:szCs w:val="16"/>
      </w:rPr>
      <w:t>UNIV</w:t>
    </w:r>
    <w:r w:rsidRPr="00391467">
      <w:rPr>
        <w:sz w:val="16"/>
        <w:szCs w:val="16"/>
      </w:rPr>
      <w:t xml:space="preserve"> SFA-1 (Rev. </w:t>
    </w:r>
    <w:r w:rsidR="00F801EF">
      <w:rPr>
        <w:sz w:val="16"/>
        <w:szCs w:val="16"/>
      </w:rPr>
      <w:t>6.0</w:t>
    </w:r>
    <w:r w:rsidRPr="00391467">
      <w:rPr>
        <w:sz w:val="16"/>
        <w:szCs w:val="16"/>
      </w:rPr>
      <w:t xml:space="preserve">, </w:t>
    </w:r>
    <w:r w:rsidR="00F801EF">
      <w:rPr>
        <w:sz w:val="16"/>
        <w:szCs w:val="16"/>
      </w:rPr>
      <w:t>7</w:t>
    </w:r>
    <w:r>
      <w:rPr>
        <w:sz w:val="16"/>
        <w:szCs w:val="16"/>
      </w:rPr>
      <w:t>/1/20)</w:t>
    </w:r>
    <w:r>
      <w:rPr>
        <w:sz w:val="16"/>
        <w:szCs w:val="16"/>
      </w:rPr>
      <w:tab/>
    </w:r>
    <w:r w:rsidRPr="004C1305">
      <w:rPr>
        <w:sz w:val="16"/>
        <w:szCs w:val="16"/>
      </w:rPr>
      <w:t xml:space="preserve">Page </w:t>
    </w:r>
    <w:r w:rsidRPr="004C1305">
      <w:rPr>
        <w:sz w:val="16"/>
        <w:szCs w:val="16"/>
      </w:rPr>
      <w:fldChar w:fldCharType="begin"/>
    </w:r>
    <w:r w:rsidRPr="004C1305">
      <w:rPr>
        <w:sz w:val="16"/>
        <w:szCs w:val="16"/>
      </w:rPr>
      <w:instrText xml:space="preserve"> PAGE  \* Arabic  \* MERGEFORMAT </w:instrText>
    </w:r>
    <w:r w:rsidRPr="004C1305">
      <w:rPr>
        <w:sz w:val="16"/>
        <w:szCs w:val="16"/>
      </w:rPr>
      <w:fldChar w:fldCharType="separate"/>
    </w:r>
    <w:r w:rsidR="002948B8">
      <w:rPr>
        <w:noProof/>
        <w:sz w:val="16"/>
        <w:szCs w:val="16"/>
      </w:rPr>
      <w:t>1</w:t>
    </w:r>
    <w:r w:rsidRPr="004C1305">
      <w:rPr>
        <w:sz w:val="16"/>
        <w:szCs w:val="16"/>
      </w:rPr>
      <w:fldChar w:fldCharType="end"/>
    </w:r>
    <w:r w:rsidRPr="004C1305">
      <w:rPr>
        <w:sz w:val="16"/>
        <w:szCs w:val="16"/>
      </w:rPr>
      <w:t xml:space="preserve"> of </w:t>
    </w:r>
    <w:r w:rsidRPr="004C1305">
      <w:rPr>
        <w:sz w:val="16"/>
        <w:szCs w:val="16"/>
      </w:rPr>
      <w:fldChar w:fldCharType="begin"/>
    </w:r>
    <w:r w:rsidRPr="004C1305">
      <w:rPr>
        <w:sz w:val="16"/>
        <w:szCs w:val="16"/>
      </w:rPr>
      <w:instrText xml:space="preserve"> NUMPAGES  \* Arabic  \* MERGEFORMAT </w:instrText>
    </w:r>
    <w:r w:rsidRPr="004C1305">
      <w:rPr>
        <w:sz w:val="16"/>
        <w:szCs w:val="16"/>
      </w:rPr>
      <w:fldChar w:fldCharType="separate"/>
    </w:r>
    <w:r w:rsidR="002948B8">
      <w:rPr>
        <w:noProof/>
        <w:sz w:val="16"/>
        <w:szCs w:val="16"/>
      </w:rPr>
      <w:t>6</w:t>
    </w:r>
    <w:r w:rsidRPr="004C1305">
      <w:rPr>
        <w:sz w:val="16"/>
        <w:szCs w:val="16"/>
      </w:rPr>
      <w:fldChar w:fldCharType="end"/>
    </w:r>
  </w:p>
  <w:p w:rsidR="00F801EF" w:rsidRDefault="00F801EF" w:rsidP="00E71DC0">
    <w:pPr>
      <w:pStyle w:val="Footer"/>
      <w:pBdr>
        <w:top w:val="single" w:sz="4" w:space="1" w:color="auto"/>
      </w:pBdr>
      <w:jc w:val="center"/>
      <w:rPr>
        <w:b/>
        <w:sz w:val="16"/>
        <w:szCs w:val="16"/>
      </w:rPr>
    </w:pPr>
  </w:p>
  <w:p w:rsidR="00E71DC0" w:rsidRPr="00E71DC0" w:rsidRDefault="00E71DC0" w:rsidP="00E71DC0">
    <w:pPr>
      <w:pStyle w:val="Footer"/>
      <w:pBdr>
        <w:top w:val="single" w:sz="4" w:space="1" w:color="auto"/>
      </w:pBdr>
      <w:jc w:val="center"/>
      <w:rPr>
        <w:sz w:val="16"/>
        <w:szCs w:val="16"/>
      </w:rPr>
    </w:pPr>
    <w:r w:rsidRPr="004C1305">
      <w:rPr>
        <w:b/>
        <w:sz w:val="16"/>
        <w:szCs w:val="16"/>
      </w:rPr>
      <w:t>Note:</w:t>
    </w:r>
    <w:r w:rsidRPr="004C1305">
      <w:rPr>
        <w:sz w:val="16"/>
        <w:szCs w:val="16"/>
      </w:rPr>
      <w:t xml:space="preserve"> Text highlighted in </w:t>
    </w:r>
    <w:r w:rsidRPr="004C1305">
      <w:rPr>
        <w:sz w:val="16"/>
        <w:szCs w:val="16"/>
        <w:highlight w:val="yellow"/>
      </w:rPr>
      <w:t>yellow</w:t>
    </w:r>
    <w:r w:rsidRPr="004C1305">
      <w:rPr>
        <w:sz w:val="16"/>
        <w:szCs w:val="16"/>
      </w:rPr>
      <w:t xml:space="preserve"> indicates changes from prior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A4" w:rsidRDefault="00A131A4" w:rsidP="003808CF">
      <w:r>
        <w:separator/>
      </w:r>
    </w:p>
  </w:footnote>
  <w:footnote w:type="continuationSeparator" w:id="0">
    <w:p w:rsidR="00A131A4" w:rsidRDefault="00A131A4" w:rsidP="0038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CF" w:rsidRPr="00E71DC0" w:rsidRDefault="00E71DC0" w:rsidP="003808CF">
    <w:pPr>
      <w:tabs>
        <w:tab w:val="right" w:pos="9360"/>
      </w:tabs>
      <w:spacing w:after="120"/>
      <w:rPr>
        <w:sz w:val="18"/>
        <w:szCs w:val="18"/>
      </w:rPr>
    </w:pPr>
    <w:r w:rsidRPr="00E71DC0">
      <w:rPr>
        <w:sz w:val="18"/>
        <w:szCs w:val="18"/>
      </w:rPr>
      <w:t xml:space="preserve">Subcontract No. </w:t>
    </w:r>
    <w:r w:rsidRPr="00E71DC0">
      <w:rPr>
        <w:sz w:val="18"/>
        <w:szCs w:val="18"/>
        <w:highlight w:val="yellow"/>
      </w:rPr>
      <w:t>*</w:t>
    </w:r>
    <w:r w:rsidR="003808CF" w:rsidRPr="00E71DC0">
      <w:rPr>
        <w:sz w:val="18"/>
        <w:szCs w:val="18"/>
      </w:rPr>
      <w:tab/>
      <w:t>Appendix SFA-1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B9" w:rsidRDefault="008F11B9">
    <w:pPr>
      <w:pStyle w:val="Header"/>
    </w:pPr>
    <w:r w:rsidRPr="00AC65CA">
      <w:rPr>
        <w:sz w:val="18"/>
        <w:szCs w:val="18"/>
      </w:rPr>
      <w:t xml:space="preserve">Subcontract No. </w:t>
    </w:r>
    <w:r w:rsidRPr="00AC65CA">
      <w:rPr>
        <w:sz w:val="18"/>
        <w:szCs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CF"/>
    <w:rsid w:val="0000136F"/>
    <w:rsid w:val="00016DBA"/>
    <w:rsid w:val="00040AC0"/>
    <w:rsid w:val="000454F6"/>
    <w:rsid w:val="0005258B"/>
    <w:rsid w:val="00080E9E"/>
    <w:rsid w:val="000B16A0"/>
    <w:rsid w:val="000C7963"/>
    <w:rsid w:val="000D7F76"/>
    <w:rsid w:val="000E6221"/>
    <w:rsid w:val="000F2D6C"/>
    <w:rsid w:val="0010617C"/>
    <w:rsid w:val="001120E2"/>
    <w:rsid w:val="00130757"/>
    <w:rsid w:val="00133AFA"/>
    <w:rsid w:val="00135279"/>
    <w:rsid w:val="001514B7"/>
    <w:rsid w:val="00153472"/>
    <w:rsid w:val="001534D7"/>
    <w:rsid w:val="00166798"/>
    <w:rsid w:val="00184365"/>
    <w:rsid w:val="001A4CE8"/>
    <w:rsid w:val="001A75BC"/>
    <w:rsid w:val="001B4F42"/>
    <w:rsid w:val="001B6DC2"/>
    <w:rsid w:val="001C54B0"/>
    <w:rsid w:val="001E176A"/>
    <w:rsid w:val="001E5C82"/>
    <w:rsid w:val="001F75A1"/>
    <w:rsid w:val="00211B4E"/>
    <w:rsid w:val="00223D65"/>
    <w:rsid w:val="00241CBA"/>
    <w:rsid w:val="00253FC9"/>
    <w:rsid w:val="00257795"/>
    <w:rsid w:val="00262A95"/>
    <w:rsid w:val="00262FE0"/>
    <w:rsid w:val="002903F9"/>
    <w:rsid w:val="00291783"/>
    <w:rsid w:val="002948B8"/>
    <w:rsid w:val="00294F1B"/>
    <w:rsid w:val="002B60A7"/>
    <w:rsid w:val="002D59DC"/>
    <w:rsid w:val="002E219D"/>
    <w:rsid w:val="002F2830"/>
    <w:rsid w:val="00303A05"/>
    <w:rsid w:val="00350B8F"/>
    <w:rsid w:val="00352226"/>
    <w:rsid w:val="00361C56"/>
    <w:rsid w:val="00362DD0"/>
    <w:rsid w:val="00363EAE"/>
    <w:rsid w:val="00371C11"/>
    <w:rsid w:val="00375D1E"/>
    <w:rsid w:val="003808CF"/>
    <w:rsid w:val="003832E0"/>
    <w:rsid w:val="00387382"/>
    <w:rsid w:val="00392366"/>
    <w:rsid w:val="003A6CAB"/>
    <w:rsid w:val="003D46CE"/>
    <w:rsid w:val="003D4C2E"/>
    <w:rsid w:val="0040030C"/>
    <w:rsid w:val="0041593C"/>
    <w:rsid w:val="00433EFE"/>
    <w:rsid w:val="00442FEE"/>
    <w:rsid w:val="004719D9"/>
    <w:rsid w:val="00473E2F"/>
    <w:rsid w:val="0047677F"/>
    <w:rsid w:val="00477071"/>
    <w:rsid w:val="00480B0D"/>
    <w:rsid w:val="0049065D"/>
    <w:rsid w:val="004936D1"/>
    <w:rsid w:val="004A74CC"/>
    <w:rsid w:val="004C1305"/>
    <w:rsid w:val="004C6299"/>
    <w:rsid w:val="004D3263"/>
    <w:rsid w:val="004E316C"/>
    <w:rsid w:val="0051747B"/>
    <w:rsid w:val="00521376"/>
    <w:rsid w:val="005218B5"/>
    <w:rsid w:val="00533465"/>
    <w:rsid w:val="005402C6"/>
    <w:rsid w:val="0054499E"/>
    <w:rsid w:val="00552609"/>
    <w:rsid w:val="0056034F"/>
    <w:rsid w:val="00580D7B"/>
    <w:rsid w:val="00584B62"/>
    <w:rsid w:val="0059370D"/>
    <w:rsid w:val="00594EAC"/>
    <w:rsid w:val="005A329E"/>
    <w:rsid w:val="005A73F4"/>
    <w:rsid w:val="005B058B"/>
    <w:rsid w:val="005B1354"/>
    <w:rsid w:val="005C53D1"/>
    <w:rsid w:val="005C5F3C"/>
    <w:rsid w:val="0060000D"/>
    <w:rsid w:val="006009AA"/>
    <w:rsid w:val="00606E32"/>
    <w:rsid w:val="006163C4"/>
    <w:rsid w:val="00627158"/>
    <w:rsid w:val="00643379"/>
    <w:rsid w:val="00646DB4"/>
    <w:rsid w:val="00652132"/>
    <w:rsid w:val="0065631D"/>
    <w:rsid w:val="00671F9A"/>
    <w:rsid w:val="006756B0"/>
    <w:rsid w:val="00684B39"/>
    <w:rsid w:val="006A7073"/>
    <w:rsid w:val="006B7592"/>
    <w:rsid w:val="006C5D0C"/>
    <w:rsid w:val="006D4DBE"/>
    <w:rsid w:val="00715191"/>
    <w:rsid w:val="00720197"/>
    <w:rsid w:val="007432BB"/>
    <w:rsid w:val="00753E9C"/>
    <w:rsid w:val="0077113F"/>
    <w:rsid w:val="00777BDF"/>
    <w:rsid w:val="00780AB6"/>
    <w:rsid w:val="007846F8"/>
    <w:rsid w:val="007A72FD"/>
    <w:rsid w:val="007C1231"/>
    <w:rsid w:val="007E39C2"/>
    <w:rsid w:val="007E4A86"/>
    <w:rsid w:val="007E7288"/>
    <w:rsid w:val="007F1A5D"/>
    <w:rsid w:val="007F3EB9"/>
    <w:rsid w:val="007F6145"/>
    <w:rsid w:val="00807AB3"/>
    <w:rsid w:val="00820255"/>
    <w:rsid w:val="00820E7C"/>
    <w:rsid w:val="008269BD"/>
    <w:rsid w:val="00842CCA"/>
    <w:rsid w:val="00845C62"/>
    <w:rsid w:val="00851F81"/>
    <w:rsid w:val="008709F3"/>
    <w:rsid w:val="00874A37"/>
    <w:rsid w:val="00876721"/>
    <w:rsid w:val="00890F86"/>
    <w:rsid w:val="00894F58"/>
    <w:rsid w:val="00895CA0"/>
    <w:rsid w:val="00896DBE"/>
    <w:rsid w:val="008F11B9"/>
    <w:rsid w:val="00900C2C"/>
    <w:rsid w:val="009315BC"/>
    <w:rsid w:val="00936DEA"/>
    <w:rsid w:val="00967787"/>
    <w:rsid w:val="009802E2"/>
    <w:rsid w:val="00995A46"/>
    <w:rsid w:val="00997DD4"/>
    <w:rsid w:val="009A1B43"/>
    <w:rsid w:val="009B39C5"/>
    <w:rsid w:val="009C20B3"/>
    <w:rsid w:val="009E5BD1"/>
    <w:rsid w:val="009E5FA8"/>
    <w:rsid w:val="009F6A61"/>
    <w:rsid w:val="00A03516"/>
    <w:rsid w:val="00A06AE6"/>
    <w:rsid w:val="00A1073E"/>
    <w:rsid w:val="00A12CFC"/>
    <w:rsid w:val="00A131A4"/>
    <w:rsid w:val="00A53528"/>
    <w:rsid w:val="00A72EC5"/>
    <w:rsid w:val="00A97633"/>
    <w:rsid w:val="00AB4FB8"/>
    <w:rsid w:val="00AD0CD5"/>
    <w:rsid w:val="00AF1094"/>
    <w:rsid w:val="00AF2E48"/>
    <w:rsid w:val="00B056CD"/>
    <w:rsid w:val="00B12154"/>
    <w:rsid w:val="00B228B5"/>
    <w:rsid w:val="00B26DAB"/>
    <w:rsid w:val="00B33B02"/>
    <w:rsid w:val="00B36305"/>
    <w:rsid w:val="00B4141E"/>
    <w:rsid w:val="00B4323D"/>
    <w:rsid w:val="00B56BED"/>
    <w:rsid w:val="00B62338"/>
    <w:rsid w:val="00B628B8"/>
    <w:rsid w:val="00B63D84"/>
    <w:rsid w:val="00B72D7E"/>
    <w:rsid w:val="00B873ED"/>
    <w:rsid w:val="00B9207D"/>
    <w:rsid w:val="00BC6AA6"/>
    <w:rsid w:val="00BE5ED8"/>
    <w:rsid w:val="00BF1195"/>
    <w:rsid w:val="00BF54AD"/>
    <w:rsid w:val="00C04D77"/>
    <w:rsid w:val="00C137CF"/>
    <w:rsid w:val="00C1400F"/>
    <w:rsid w:val="00C263E8"/>
    <w:rsid w:val="00C51277"/>
    <w:rsid w:val="00C63F02"/>
    <w:rsid w:val="00C70C34"/>
    <w:rsid w:val="00C82E20"/>
    <w:rsid w:val="00C9681D"/>
    <w:rsid w:val="00CA19E9"/>
    <w:rsid w:val="00CA67B2"/>
    <w:rsid w:val="00CC1737"/>
    <w:rsid w:val="00CC2608"/>
    <w:rsid w:val="00CC7671"/>
    <w:rsid w:val="00CD0C4F"/>
    <w:rsid w:val="00CD100A"/>
    <w:rsid w:val="00CF51F8"/>
    <w:rsid w:val="00CF7413"/>
    <w:rsid w:val="00D012FA"/>
    <w:rsid w:val="00D104EC"/>
    <w:rsid w:val="00D16524"/>
    <w:rsid w:val="00D40DDC"/>
    <w:rsid w:val="00D50F08"/>
    <w:rsid w:val="00D5647B"/>
    <w:rsid w:val="00D621C7"/>
    <w:rsid w:val="00D769BA"/>
    <w:rsid w:val="00D877E5"/>
    <w:rsid w:val="00D90B8D"/>
    <w:rsid w:val="00DA1816"/>
    <w:rsid w:val="00DB1C30"/>
    <w:rsid w:val="00DB3FB5"/>
    <w:rsid w:val="00DC4980"/>
    <w:rsid w:val="00DD0EC1"/>
    <w:rsid w:val="00DD42F9"/>
    <w:rsid w:val="00DE228E"/>
    <w:rsid w:val="00DE2A65"/>
    <w:rsid w:val="00DE53F2"/>
    <w:rsid w:val="00DF3186"/>
    <w:rsid w:val="00DF7BBC"/>
    <w:rsid w:val="00E062D1"/>
    <w:rsid w:val="00E139B8"/>
    <w:rsid w:val="00E23A98"/>
    <w:rsid w:val="00E2665B"/>
    <w:rsid w:val="00E27AE6"/>
    <w:rsid w:val="00E5234D"/>
    <w:rsid w:val="00E5243A"/>
    <w:rsid w:val="00E71DC0"/>
    <w:rsid w:val="00E866DC"/>
    <w:rsid w:val="00E90542"/>
    <w:rsid w:val="00E91924"/>
    <w:rsid w:val="00E97F74"/>
    <w:rsid w:val="00EE2015"/>
    <w:rsid w:val="00EE4453"/>
    <w:rsid w:val="00EF2674"/>
    <w:rsid w:val="00EF29A6"/>
    <w:rsid w:val="00F013C8"/>
    <w:rsid w:val="00F070B6"/>
    <w:rsid w:val="00F07E4F"/>
    <w:rsid w:val="00F1149E"/>
    <w:rsid w:val="00F248E7"/>
    <w:rsid w:val="00F4235D"/>
    <w:rsid w:val="00F66F94"/>
    <w:rsid w:val="00F801EF"/>
    <w:rsid w:val="00F9101F"/>
    <w:rsid w:val="00F92A36"/>
    <w:rsid w:val="00F93FB2"/>
    <w:rsid w:val="00F959E5"/>
    <w:rsid w:val="00FB3860"/>
    <w:rsid w:val="00FB51EB"/>
    <w:rsid w:val="00FB69E6"/>
    <w:rsid w:val="00FD01BA"/>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70AE57AC"/>
  <w15:chartTrackingRefBased/>
  <w15:docId w15:val="{E481D15E-98B9-4174-9E47-7ADBCCE5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8CF"/>
    <w:rPr>
      <w:rFonts w:eastAsia="Times New Roman"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08CF"/>
    <w:rPr>
      <w:color w:val="0000FF"/>
      <w:u w:val="single"/>
    </w:rPr>
  </w:style>
  <w:style w:type="paragraph" w:styleId="Header">
    <w:name w:val="header"/>
    <w:basedOn w:val="Normal"/>
    <w:link w:val="HeaderChar"/>
    <w:uiPriority w:val="99"/>
    <w:unhideWhenUsed/>
    <w:rsid w:val="003808CF"/>
    <w:pPr>
      <w:tabs>
        <w:tab w:val="center" w:pos="4680"/>
        <w:tab w:val="right" w:pos="9360"/>
      </w:tabs>
    </w:pPr>
    <w:rPr>
      <w:szCs w:val="25"/>
    </w:rPr>
  </w:style>
  <w:style w:type="character" w:customStyle="1" w:styleId="HeaderChar">
    <w:name w:val="Header Char"/>
    <w:link w:val="Header"/>
    <w:uiPriority w:val="99"/>
    <w:rsid w:val="003808CF"/>
    <w:rPr>
      <w:rFonts w:eastAsia="Times New Roman" w:cs="Vrinda"/>
      <w:szCs w:val="25"/>
    </w:rPr>
  </w:style>
  <w:style w:type="paragraph" w:styleId="Footer">
    <w:name w:val="footer"/>
    <w:basedOn w:val="Normal"/>
    <w:link w:val="FooterChar"/>
    <w:unhideWhenUsed/>
    <w:rsid w:val="003808CF"/>
    <w:pPr>
      <w:tabs>
        <w:tab w:val="center" w:pos="4680"/>
        <w:tab w:val="right" w:pos="9360"/>
      </w:tabs>
    </w:pPr>
    <w:rPr>
      <w:szCs w:val="25"/>
    </w:rPr>
  </w:style>
  <w:style w:type="character" w:customStyle="1" w:styleId="FooterChar">
    <w:name w:val="Footer Char"/>
    <w:link w:val="Footer"/>
    <w:rsid w:val="003808CF"/>
    <w:rPr>
      <w:rFonts w:eastAsia="Times New Roman" w:cs="Vrinda"/>
      <w:szCs w:val="25"/>
    </w:rPr>
  </w:style>
  <w:style w:type="paragraph" w:styleId="ListParagraph">
    <w:name w:val="List Paragraph"/>
    <w:basedOn w:val="Normal"/>
    <w:uiPriority w:val="34"/>
    <w:qFormat/>
    <w:rsid w:val="003808CF"/>
    <w:pPr>
      <w:ind w:left="720"/>
    </w:pPr>
    <w:rPr>
      <w:szCs w:val="25"/>
    </w:rPr>
  </w:style>
  <w:style w:type="paragraph" w:styleId="BalloonText">
    <w:name w:val="Balloon Text"/>
    <w:basedOn w:val="Normal"/>
    <w:link w:val="BalloonTextChar"/>
    <w:uiPriority w:val="99"/>
    <w:semiHidden/>
    <w:unhideWhenUsed/>
    <w:rsid w:val="00C137CF"/>
    <w:rPr>
      <w:rFonts w:ascii="Tahoma" w:hAnsi="Tahoma" w:cs="Tahoma"/>
      <w:sz w:val="16"/>
    </w:rPr>
  </w:style>
  <w:style w:type="character" w:customStyle="1" w:styleId="BalloonTextChar">
    <w:name w:val="Balloon Text Char"/>
    <w:link w:val="BalloonText"/>
    <w:uiPriority w:val="99"/>
    <w:semiHidden/>
    <w:rsid w:val="00C137CF"/>
    <w:rPr>
      <w:rFonts w:ascii="Tahoma" w:eastAsia="Times New Roman" w:hAnsi="Tahoma" w:cs="Tahoma"/>
      <w:sz w:val="16"/>
    </w:rPr>
  </w:style>
  <w:style w:type="paragraph" w:styleId="CommentText">
    <w:name w:val="annotation text"/>
    <w:basedOn w:val="Normal"/>
    <w:link w:val="CommentTextChar"/>
    <w:semiHidden/>
    <w:rsid w:val="00777BDF"/>
    <w:rPr>
      <w:rFonts w:cs="Times New Roman"/>
    </w:rPr>
  </w:style>
  <w:style w:type="character" w:customStyle="1" w:styleId="CommentTextChar">
    <w:name w:val="Comment Text Char"/>
    <w:link w:val="CommentText"/>
    <w:semiHidden/>
    <w:rsid w:val="00777BD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178299</dc:creator>
  <cp:keywords/>
  <cp:lastModifiedBy>Roybal, John Michael</cp:lastModifiedBy>
  <cp:revision>2</cp:revision>
  <cp:lastPrinted>2018-11-01T15:53:00Z</cp:lastPrinted>
  <dcterms:created xsi:type="dcterms:W3CDTF">2020-08-11T16:20:00Z</dcterms:created>
  <dcterms:modified xsi:type="dcterms:W3CDTF">2020-08-11T16:20:00Z</dcterms:modified>
</cp:coreProperties>
</file>