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D9" w:rsidRPr="007258EE" w:rsidRDefault="00061AD9" w:rsidP="00061AD9">
      <w:pPr>
        <w:suppressAutoHyphens/>
        <w:jc w:val="center"/>
        <w:rPr>
          <w:b/>
          <w:sz w:val="24"/>
          <w:szCs w:val="24"/>
        </w:rPr>
      </w:pPr>
      <w:bookmarkStart w:id="0" w:name="wp1133460"/>
      <w:bookmarkStart w:id="1" w:name="_Toc339868618"/>
      <w:bookmarkStart w:id="2" w:name="_Ref339868733"/>
      <w:bookmarkEnd w:id="0"/>
      <w:r w:rsidRPr="007258EE">
        <w:rPr>
          <w:b/>
          <w:sz w:val="24"/>
          <w:szCs w:val="24"/>
        </w:rPr>
        <w:t xml:space="preserve">EXHIBIT </w:t>
      </w:r>
      <w:r w:rsidR="000106DE">
        <w:rPr>
          <w:b/>
          <w:sz w:val="24"/>
          <w:szCs w:val="24"/>
        </w:rPr>
        <w:t>“</w:t>
      </w:r>
      <w:r w:rsidRPr="007258EE">
        <w:rPr>
          <w:b/>
          <w:sz w:val="24"/>
          <w:szCs w:val="24"/>
        </w:rPr>
        <w:t>A</w:t>
      </w:r>
      <w:r w:rsidR="000106DE">
        <w:rPr>
          <w:b/>
          <w:sz w:val="24"/>
          <w:szCs w:val="24"/>
        </w:rPr>
        <w:t>”</w:t>
      </w:r>
    </w:p>
    <w:p w:rsidR="00061AD9" w:rsidRPr="007258EE" w:rsidRDefault="00061AD9" w:rsidP="00061AD9">
      <w:pPr>
        <w:suppressAutoHyphens/>
        <w:jc w:val="center"/>
        <w:rPr>
          <w:b/>
          <w:sz w:val="24"/>
          <w:szCs w:val="24"/>
        </w:rPr>
      </w:pPr>
      <w:r w:rsidRPr="007258EE">
        <w:rPr>
          <w:b/>
          <w:sz w:val="24"/>
          <w:szCs w:val="24"/>
        </w:rPr>
        <w:t>GENERAL CONDITIONS</w:t>
      </w:r>
    </w:p>
    <w:p w:rsidR="00061AD9" w:rsidRPr="007258EE" w:rsidRDefault="00061AD9" w:rsidP="00061AD9">
      <w:pPr>
        <w:suppressAutoHyphens/>
        <w:jc w:val="center"/>
        <w:rPr>
          <w:b/>
          <w:sz w:val="24"/>
          <w:szCs w:val="24"/>
        </w:rPr>
      </w:pPr>
    </w:p>
    <w:p w:rsidR="00061AD9" w:rsidRPr="007258EE" w:rsidRDefault="00061AD9" w:rsidP="00061AD9">
      <w:pPr>
        <w:suppressAutoHyphens/>
        <w:jc w:val="center"/>
        <w:rPr>
          <w:b/>
          <w:sz w:val="24"/>
          <w:szCs w:val="24"/>
        </w:rPr>
      </w:pPr>
      <w:r w:rsidRPr="007258EE">
        <w:rPr>
          <w:b/>
          <w:sz w:val="24"/>
          <w:szCs w:val="24"/>
        </w:rPr>
        <w:t>TABLE OF CONTENTS</w:t>
      </w:r>
    </w:p>
    <w:p w:rsidR="00061AD9" w:rsidRPr="007258EE" w:rsidRDefault="00061AD9" w:rsidP="00061AD9">
      <w:pPr>
        <w:tabs>
          <w:tab w:val="right" w:pos="9360"/>
        </w:tabs>
        <w:suppressAutoHyphens/>
        <w:ind w:left="1080" w:hanging="1080"/>
        <w:jc w:val="both"/>
        <w:rPr>
          <w:sz w:val="22"/>
          <w:szCs w:val="22"/>
        </w:rPr>
      </w:pPr>
      <w:r w:rsidRPr="007258EE">
        <w:rPr>
          <w:sz w:val="22"/>
          <w:szCs w:val="22"/>
          <w:u w:val="single"/>
        </w:rPr>
        <w:t>GC</w:t>
      </w:r>
      <w:r w:rsidRPr="007258EE">
        <w:rPr>
          <w:sz w:val="22"/>
          <w:szCs w:val="22"/>
        </w:rPr>
        <w:tab/>
      </w:r>
      <w:r w:rsidRPr="007258EE">
        <w:rPr>
          <w:sz w:val="22"/>
          <w:szCs w:val="22"/>
          <w:u w:val="single"/>
        </w:rPr>
        <w:t>Title</w:t>
      </w:r>
      <w:r w:rsidRPr="007258EE">
        <w:rPr>
          <w:sz w:val="22"/>
          <w:szCs w:val="22"/>
        </w:rPr>
        <w:tab/>
      </w:r>
      <w:r w:rsidRPr="007258EE">
        <w:rPr>
          <w:sz w:val="22"/>
          <w:szCs w:val="22"/>
          <w:u w:val="single"/>
        </w:rPr>
        <w:t>Page</w:t>
      </w:r>
    </w:p>
    <w:bookmarkStart w:id="3" w:name="_Toc162403045"/>
    <w:bookmarkStart w:id="4" w:name="_Toc162403885"/>
    <w:p w:rsidR="00D963F1" w:rsidRDefault="00061AD9">
      <w:pPr>
        <w:pStyle w:val="TOC1"/>
        <w:rPr>
          <w:rFonts w:asciiTheme="minorHAnsi" w:eastAsiaTheme="minorEastAsia" w:hAnsiTheme="minorHAnsi" w:cstheme="minorBidi"/>
          <w:noProof/>
          <w:sz w:val="22"/>
          <w:szCs w:val="22"/>
        </w:rPr>
      </w:pPr>
      <w:r w:rsidRPr="007258EE">
        <w:rPr>
          <w:rFonts w:cs="Arial"/>
          <w:b/>
          <w:bCs/>
        </w:rPr>
        <w:fldChar w:fldCharType="begin"/>
      </w:r>
      <w:r w:rsidRPr="007258EE">
        <w:rPr>
          <w:rFonts w:cs="Arial"/>
          <w:b/>
          <w:bCs/>
        </w:rPr>
        <w:instrText xml:space="preserve"> TOC \o "1-3" \h \z \u </w:instrText>
      </w:r>
      <w:r w:rsidRPr="007258EE">
        <w:rPr>
          <w:rFonts w:cs="Arial"/>
          <w:b/>
          <w:bCs/>
        </w:rPr>
        <w:fldChar w:fldCharType="separate"/>
      </w:r>
      <w:hyperlink w:anchor="_Toc44401031" w:history="1">
        <w:r w:rsidR="00D963F1" w:rsidRPr="00CA6755">
          <w:rPr>
            <w:rStyle w:val="Hyperlink"/>
            <w:noProof/>
          </w:rPr>
          <w:t>GC-A1</w:t>
        </w:r>
        <w:r w:rsidR="00D963F1">
          <w:rPr>
            <w:rFonts w:asciiTheme="minorHAnsi" w:eastAsiaTheme="minorEastAsia" w:hAnsiTheme="minorHAnsi" w:cstheme="minorBidi"/>
            <w:noProof/>
            <w:sz w:val="22"/>
            <w:szCs w:val="22"/>
          </w:rPr>
          <w:tab/>
        </w:r>
        <w:r w:rsidR="00D963F1" w:rsidRPr="00CA6755">
          <w:rPr>
            <w:rStyle w:val="Hyperlink"/>
            <w:noProof/>
          </w:rPr>
          <w:t>COMMERCIAL ITEMS (Nov 2018)</w:t>
        </w:r>
        <w:r w:rsidR="00D963F1">
          <w:rPr>
            <w:noProof/>
            <w:webHidden/>
          </w:rPr>
          <w:tab/>
        </w:r>
        <w:r w:rsidR="00D963F1">
          <w:rPr>
            <w:noProof/>
            <w:webHidden/>
          </w:rPr>
          <w:fldChar w:fldCharType="begin"/>
        </w:r>
        <w:r w:rsidR="00D963F1">
          <w:rPr>
            <w:noProof/>
            <w:webHidden/>
          </w:rPr>
          <w:instrText xml:space="preserve"> PAGEREF _Toc44401031 \h </w:instrText>
        </w:r>
        <w:r w:rsidR="00D963F1">
          <w:rPr>
            <w:noProof/>
            <w:webHidden/>
          </w:rPr>
        </w:r>
        <w:r w:rsidR="00D963F1">
          <w:rPr>
            <w:noProof/>
            <w:webHidden/>
          </w:rPr>
          <w:fldChar w:fldCharType="separate"/>
        </w:r>
        <w:r w:rsidR="00D963F1">
          <w:rPr>
            <w:noProof/>
            <w:webHidden/>
          </w:rPr>
          <w:t>2</w:t>
        </w:r>
        <w:r w:rsidR="00D963F1">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32" w:history="1">
        <w:r w:rsidRPr="00CA6755">
          <w:rPr>
            <w:rStyle w:val="Hyperlink"/>
            <w:noProof/>
          </w:rPr>
          <w:t>GC-1B</w:t>
        </w:r>
        <w:r>
          <w:rPr>
            <w:rFonts w:asciiTheme="minorHAnsi" w:eastAsiaTheme="minorEastAsia" w:hAnsiTheme="minorHAnsi" w:cstheme="minorBidi"/>
            <w:noProof/>
            <w:sz w:val="22"/>
            <w:szCs w:val="22"/>
          </w:rPr>
          <w:tab/>
        </w:r>
        <w:r w:rsidRPr="00CA6755">
          <w:rPr>
            <w:rStyle w:val="Hyperlink"/>
            <w:noProof/>
          </w:rPr>
          <w:t>DEFINITIONS (Nov 2018)</w:t>
        </w:r>
        <w:r>
          <w:rPr>
            <w:noProof/>
            <w:webHidden/>
          </w:rPr>
          <w:tab/>
        </w:r>
        <w:r>
          <w:rPr>
            <w:noProof/>
            <w:webHidden/>
          </w:rPr>
          <w:fldChar w:fldCharType="begin"/>
        </w:r>
        <w:r>
          <w:rPr>
            <w:noProof/>
            <w:webHidden/>
          </w:rPr>
          <w:instrText xml:space="preserve"> PAGEREF _Toc44401032 \h </w:instrText>
        </w:r>
        <w:r>
          <w:rPr>
            <w:noProof/>
            <w:webHidden/>
          </w:rPr>
        </w:r>
        <w:r>
          <w:rPr>
            <w:noProof/>
            <w:webHidden/>
          </w:rPr>
          <w:fldChar w:fldCharType="separate"/>
        </w:r>
        <w:r>
          <w:rPr>
            <w:noProof/>
            <w:webHidden/>
          </w:rPr>
          <w:t>4</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33" w:history="1">
        <w:r w:rsidRPr="00CA6755">
          <w:rPr>
            <w:rStyle w:val="Hyperlink"/>
            <w:noProof/>
          </w:rPr>
          <w:t>GC-2B</w:t>
        </w:r>
        <w:r>
          <w:rPr>
            <w:rFonts w:asciiTheme="minorHAnsi" w:eastAsiaTheme="minorEastAsia" w:hAnsiTheme="minorHAnsi" w:cstheme="minorBidi"/>
            <w:noProof/>
            <w:sz w:val="22"/>
            <w:szCs w:val="22"/>
          </w:rPr>
          <w:tab/>
        </w:r>
        <w:r w:rsidRPr="00CA6755">
          <w:rPr>
            <w:rStyle w:val="Hyperlink"/>
            <w:noProof/>
          </w:rPr>
          <w:t>CORRESPONDENCE AND SUBCONTRACT INTERPRETATION (Jan 2010)</w:t>
        </w:r>
        <w:r>
          <w:rPr>
            <w:noProof/>
            <w:webHidden/>
          </w:rPr>
          <w:tab/>
        </w:r>
        <w:r>
          <w:rPr>
            <w:noProof/>
            <w:webHidden/>
          </w:rPr>
          <w:fldChar w:fldCharType="begin"/>
        </w:r>
        <w:r>
          <w:rPr>
            <w:noProof/>
            <w:webHidden/>
          </w:rPr>
          <w:instrText xml:space="preserve"> PAGEREF _Toc44401033 \h </w:instrText>
        </w:r>
        <w:r>
          <w:rPr>
            <w:noProof/>
            <w:webHidden/>
          </w:rPr>
        </w:r>
        <w:r>
          <w:rPr>
            <w:noProof/>
            <w:webHidden/>
          </w:rPr>
          <w:fldChar w:fldCharType="separate"/>
        </w:r>
        <w:r>
          <w:rPr>
            <w:noProof/>
            <w:webHidden/>
          </w:rPr>
          <w:t>4</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34" w:history="1">
        <w:r w:rsidRPr="00CA6755">
          <w:rPr>
            <w:rStyle w:val="Hyperlink"/>
            <w:noProof/>
          </w:rPr>
          <w:t>GC-6A</w:t>
        </w:r>
        <w:r>
          <w:rPr>
            <w:rFonts w:asciiTheme="minorHAnsi" w:eastAsiaTheme="minorEastAsia" w:hAnsiTheme="minorHAnsi" w:cstheme="minorBidi"/>
            <w:noProof/>
            <w:sz w:val="22"/>
            <w:szCs w:val="22"/>
          </w:rPr>
          <w:tab/>
        </w:r>
        <w:r w:rsidRPr="00CA6755">
          <w:rPr>
            <w:rStyle w:val="Hyperlink"/>
            <w:noProof/>
          </w:rPr>
          <w:t>ORDER OF PRECEDENCE (Jan 2010)</w:t>
        </w:r>
        <w:r>
          <w:rPr>
            <w:noProof/>
            <w:webHidden/>
          </w:rPr>
          <w:tab/>
        </w:r>
        <w:r>
          <w:rPr>
            <w:noProof/>
            <w:webHidden/>
          </w:rPr>
          <w:fldChar w:fldCharType="begin"/>
        </w:r>
        <w:r>
          <w:rPr>
            <w:noProof/>
            <w:webHidden/>
          </w:rPr>
          <w:instrText xml:space="preserve"> PAGEREF _Toc44401034 \h </w:instrText>
        </w:r>
        <w:r>
          <w:rPr>
            <w:noProof/>
            <w:webHidden/>
          </w:rPr>
        </w:r>
        <w:r>
          <w:rPr>
            <w:noProof/>
            <w:webHidden/>
          </w:rPr>
          <w:fldChar w:fldCharType="separate"/>
        </w:r>
        <w:r>
          <w:rPr>
            <w:noProof/>
            <w:webHidden/>
          </w:rPr>
          <w:t>4</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35" w:history="1">
        <w:r w:rsidRPr="00CA6755">
          <w:rPr>
            <w:rStyle w:val="Hyperlink"/>
            <w:noProof/>
          </w:rPr>
          <w:t>GC-11</w:t>
        </w:r>
        <w:r>
          <w:rPr>
            <w:rFonts w:asciiTheme="minorHAnsi" w:eastAsiaTheme="minorEastAsia" w:hAnsiTheme="minorHAnsi" w:cstheme="minorBidi"/>
            <w:noProof/>
            <w:sz w:val="22"/>
            <w:szCs w:val="22"/>
          </w:rPr>
          <w:tab/>
        </w:r>
        <w:r w:rsidRPr="00CA6755">
          <w:rPr>
            <w:rStyle w:val="Hyperlink"/>
            <w:noProof/>
          </w:rPr>
          <w:t>NEW MEXICO GROSS RECEIPTS TAX (Jun 2009)</w:t>
        </w:r>
        <w:r>
          <w:rPr>
            <w:noProof/>
            <w:webHidden/>
          </w:rPr>
          <w:tab/>
        </w:r>
        <w:r>
          <w:rPr>
            <w:noProof/>
            <w:webHidden/>
          </w:rPr>
          <w:fldChar w:fldCharType="begin"/>
        </w:r>
        <w:r>
          <w:rPr>
            <w:noProof/>
            <w:webHidden/>
          </w:rPr>
          <w:instrText xml:space="preserve"> PAGEREF _Toc44401035 \h </w:instrText>
        </w:r>
        <w:r>
          <w:rPr>
            <w:noProof/>
            <w:webHidden/>
          </w:rPr>
        </w:r>
        <w:r>
          <w:rPr>
            <w:noProof/>
            <w:webHidden/>
          </w:rPr>
          <w:fldChar w:fldCharType="separate"/>
        </w:r>
        <w:r>
          <w:rPr>
            <w:noProof/>
            <w:webHidden/>
          </w:rPr>
          <w:t>5</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36" w:history="1">
        <w:r w:rsidRPr="00CA6755">
          <w:rPr>
            <w:rStyle w:val="Hyperlink"/>
            <w:noProof/>
          </w:rPr>
          <w:t>GC-36</w:t>
        </w:r>
        <w:r>
          <w:rPr>
            <w:rFonts w:asciiTheme="minorHAnsi" w:eastAsiaTheme="minorEastAsia" w:hAnsiTheme="minorHAnsi" w:cstheme="minorBidi"/>
            <w:noProof/>
            <w:sz w:val="22"/>
            <w:szCs w:val="22"/>
          </w:rPr>
          <w:tab/>
        </w:r>
        <w:r w:rsidRPr="00CA6755">
          <w:rPr>
            <w:rStyle w:val="Hyperlink"/>
            <w:noProof/>
          </w:rPr>
          <w:t>DISPUTES (Jan 2010)</w:t>
        </w:r>
        <w:r>
          <w:rPr>
            <w:noProof/>
            <w:webHidden/>
          </w:rPr>
          <w:tab/>
        </w:r>
        <w:r>
          <w:rPr>
            <w:noProof/>
            <w:webHidden/>
          </w:rPr>
          <w:fldChar w:fldCharType="begin"/>
        </w:r>
        <w:r>
          <w:rPr>
            <w:noProof/>
            <w:webHidden/>
          </w:rPr>
          <w:instrText xml:space="preserve"> PAGEREF _Toc44401036 \h </w:instrText>
        </w:r>
        <w:r>
          <w:rPr>
            <w:noProof/>
            <w:webHidden/>
          </w:rPr>
        </w:r>
        <w:r>
          <w:rPr>
            <w:noProof/>
            <w:webHidden/>
          </w:rPr>
          <w:fldChar w:fldCharType="separate"/>
        </w:r>
        <w:r>
          <w:rPr>
            <w:noProof/>
            <w:webHidden/>
          </w:rPr>
          <w:t>5</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37" w:history="1">
        <w:r w:rsidRPr="00CA6755">
          <w:rPr>
            <w:rStyle w:val="Hyperlink"/>
            <w:noProof/>
          </w:rPr>
          <w:t>GC-37</w:t>
        </w:r>
        <w:r>
          <w:rPr>
            <w:rFonts w:asciiTheme="minorHAnsi" w:eastAsiaTheme="minorEastAsia" w:hAnsiTheme="minorHAnsi" w:cstheme="minorBidi"/>
            <w:noProof/>
            <w:sz w:val="22"/>
            <w:szCs w:val="22"/>
          </w:rPr>
          <w:tab/>
        </w:r>
        <w:r w:rsidRPr="00CA6755">
          <w:rPr>
            <w:rStyle w:val="Hyperlink"/>
            <w:noProof/>
          </w:rPr>
          <w:t>BANKRUPTCY (Jun 2009)</w:t>
        </w:r>
        <w:r>
          <w:rPr>
            <w:noProof/>
            <w:webHidden/>
          </w:rPr>
          <w:tab/>
        </w:r>
        <w:r>
          <w:rPr>
            <w:noProof/>
            <w:webHidden/>
          </w:rPr>
          <w:fldChar w:fldCharType="begin"/>
        </w:r>
        <w:r>
          <w:rPr>
            <w:noProof/>
            <w:webHidden/>
          </w:rPr>
          <w:instrText xml:space="preserve"> PAGEREF _Toc44401037 \h </w:instrText>
        </w:r>
        <w:r>
          <w:rPr>
            <w:noProof/>
            <w:webHidden/>
          </w:rPr>
        </w:r>
        <w:r>
          <w:rPr>
            <w:noProof/>
            <w:webHidden/>
          </w:rPr>
          <w:fldChar w:fldCharType="separate"/>
        </w:r>
        <w:r>
          <w:rPr>
            <w:noProof/>
            <w:webHidden/>
          </w:rPr>
          <w:t>7</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38" w:history="1">
        <w:r w:rsidRPr="00CA6755">
          <w:rPr>
            <w:rStyle w:val="Hyperlink"/>
            <w:noProof/>
          </w:rPr>
          <w:t>GC-43</w:t>
        </w:r>
        <w:r>
          <w:rPr>
            <w:rFonts w:asciiTheme="minorHAnsi" w:eastAsiaTheme="minorEastAsia" w:hAnsiTheme="minorHAnsi" w:cstheme="minorBidi"/>
            <w:noProof/>
            <w:sz w:val="22"/>
            <w:szCs w:val="22"/>
          </w:rPr>
          <w:tab/>
        </w:r>
        <w:r w:rsidRPr="00CA6755">
          <w:rPr>
            <w:rStyle w:val="Hyperlink"/>
            <w:noProof/>
          </w:rPr>
          <w:t>ASSIGNMENTS (Jun 2009)</w:t>
        </w:r>
        <w:r>
          <w:rPr>
            <w:noProof/>
            <w:webHidden/>
          </w:rPr>
          <w:tab/>
        </w:r>
        <w:r>
          <w:rPr>
            <w:noProof/>
            <w:webHidden/>
          </w:rPr>
          <w:fldChar w:fldCharType="begin"/>
        </w:r>
        <w:r>
          <w:rPr>
            <w:noProof/>
            <w:webHidden/>
          </w:rPr>
          <w:instrText xml:space="preserve"> PAGEREF _Toc44401038 \h </w:instrText>
        </w:r>
        <w:r>
          <w:rPr>
            <w:noProof/>
            <w:webHidden/>
          </w:rPr>
        </w:r>
        <w:r>
          <w:rPr>
            <w:noProof/>
            <w:webHidden/>
          </w:rPr>
          <w:fldChar w:fldCharType="separate"/>
        </w:r>
        <w:r>
          <w:rPr>
            <w:noProof/>
            <w:webHidden/>
          </w:rPr>
          <w:t>7</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39" w:history="1">
        <w:r w:rsidRPr="00CA6755">
          <w:rPr>
            <w:rStyle w:val="Hyperlink"/>
            <w:noProof/>
          </w:rPr>
          <w:t>GC-44A</w:t>
        </w:r>
        <w:r>
          <w:rPr>
            <w:rFonts w:asciiTheme="minorHAnsi" w:eastAsiaTheme="minorEastAsia" w:hAnsiTheme="minorHAnsi" w:cstheme="minorBidi"/>
            <w:noProof/>
            <w:sz w:val="22"/>
            <w:szCs w:val="22"/>
          </w:rPr>
          <w:tab/>
        </w:r>
        <w:r w:rsidRPr="00CA6755">
          <w:rPr>
            <w:rStyle w:val="Hyperlink"/>
            <w:noProof/>
          </w:rPr>
          <w:t>SUSPENSION / EXTENSION (Oct 2015)</w:t>
        </w:r>
        <w:r>
          <w:rPr>
            <w:noProof/>
            <w:webHidden/>
          </w:rPr>
          <w:tab/>
        </w:r>
        <w:r>
          <w:rPr>
            <w:noProof/>
            <w:webHidden/>
          </w:rPr>
          <w:fldChar w:fldCharType="begin"/>
        </w:r>
        <w:r>
          <w:rPr>
            <w:noProof/>
            <w:webHidden/>
          </w:rPr>
          <w:instrText xml:space="preserve"> PAGEREF _Toc44401039 \h </w:instrText>
        </w:r>
        <w:r>
          <w:rPr>
            <w:noProof/>
            <w:webHidden/>
          </w:rPr>
        </w:r>
        <w:r>
          <w:rPr>
            <w:noProof/>
            <w:webHidden/>
          </w:rPr>
          <w:fldChar w:fldCharType="separate"/>
        </w:r>
        <w:r>
          <w:rPr>
            <w:noProof/>
            <w:webHidden/>
          </w:rPr>
          <w:t>7</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40" w:history="1">
        <w:r w:rsidRPr="00CA6755">
          <w:rPr>
            <w:rStyle w:val="Hyperlink"/>
            <w:noProof/>
          </w:rPr>
          <w:t>GC-51A</w:t>
        </w:r>
        <w:r>
          <w:rPr>
            <w:rFonts w:asciiTheme="minorHAnsi" w:eastAsiaTheme="minorEastAsia" w:hAnsiTheme="minorHAnsi" w:cstheme="minorBidi"/>
            <w:noProof/>
            <w:sz w:val="22"/>
            <w:szCs w:val="22"/>
          </w:rPr>
          <w:tab/>
        </w:r>
        <w:r w:rsidRPr="00CA6755">
          <w:rPr>
            <w:rStyle w:val="Hyperlink"/>
            <w:noProof/>
          </w:rPr>
          <w:t>REPRESENTATIONS AND CERTIFICATIONS (</w:t>
        </w:r>
        <w:r w:rsidRPr="00CA6755">
          <w:rPr>
            <w:rStyle w:val="Hyperlink"/>
            <w:noProof/>
            <w:highlight w:val="yellow"/>
          </w:rPr>
          <w:t>Sep 2019</w:t>
        </w:r>
        <w:r w:rsidRPr="00CA6755">
          <w:rPr>
            <w:rStyle w:val="Hyperlink"/>
            <w:noProof/>
          </w:rPr>
          <w:t>) [Not applicable in subcontracts below $3,500]</w:t>
        </w:r>
        <w:r>
          <w:rPr>
            <w:noProof/>
            <w:webHidden/>
          </w:rPr>
          <w:tab/>
        </w:r>
        <w:r>
          <w:rPr>
            <w:noProof/>
            <w:webHidden/>
          </w:rPr>
          <w:fldChar w:fldCharType="begin"/>
        </w:r>
        <w:r>
          <w:rPr>
            <w:noProof/>
            <w:webHidden/>
          </w:rPr>
          <w:instrText xml:space="preserve"> PAGEREF _Toc44401040 \h </w:instrText>
        </w:r>
        <w:r>
          <w:rPr>
            <w:noProof/>
            <w:webHidden/>
          </w:rPr>
        </w:r>
        <w:r>
          <w:rPr>
            <w:noProof/>
            <w:webHidden/>
          </w:rPr>
          <w:fldChar w:fldCharType="separate"/>
        </w:r>
        <w:r>
          <w:rPr>
            <w:noProof/>
            <w:webHidden/>
          </w:rPr>
          <w:t>8</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41" w:history="1">
        <w:r w:rsidRPr="00CA6755">
          <w:rPr>
            <w:rStyle w:val="Hyperlink"/>
            <w:noProof/>
          </w:rPr>
          <w:t>GC-59</w:t>
        </w:r>
        <w:r>
          <w:rPr>
            <w:rFonts w:asciiTheme="minorHAnsi" w:eastAsiaTheme="minorEastAsia" w:hAnsiTheme="minorHAnsi" w:cstheme="minorBidi"/>
            <w:noProof/>
            <w:sz w:val="22"/>
            <w:szCs w:val="22"/>
          </w:rPr>
          <w:tab/>
        </w:r>
        <w:r w:rsidRPr="00CA6755">
          <w:rPr>
            <w:rStyle w:val="Hyperlink"/>
            <w:noProof/>
          </w:rPr>
          <w:t>CERTIFICATION REGARDING FORMER LANS OR CONTRACTOR EMPLOYEES (</w:t>
        </w:r>
        <w:r w:rsidRPr="00CA6755">
          <w:rPr>
            <w:rStyle w:val="Hyperlink"/>
            <w:noProof/>
            <w:highlight w:val="yellow"/>
          </w:rPr>
          <w:t>Jan 2019</w:t>
        </w:r>
        <w:r w:rsidRPr="00CA6755">
          <w:rPr>
            <w:rStyle w:val="Hyperlink"/>
            <w:noProof/>
          </w:rPr>
          <w:t>)</w:t>
        </w:r>
        <w:r>
          <w:rPr>
            <w:noProof/>
            <w:webHidden/>
          </w:rPr>
          <w:tab/>
        </w:r>
        <w:r>
          <w:rPr>
            <w:noProof/>
            <w:webHidden/>
          </w:rPr>
          <w:fldChar w:fldCharType="begin"/>
        </w:r>
        <w:r>
          <w:rPr>
            <w:noProof/>
            <w:webHidden/>
          </w:rPr>
          <w:instrText xml:space="preserve"> PAGEREF _Toc44401041 \h </w:instrText>
        </w:r>
        <w:r>
          <w:rPr>
            <w:noProof/>
            <w:webHidden/>
          </w:rPr>
        </w:r>
        <w:r>
          <w:rPr>
            <w:noProof/>
            <w:webHidden/>
          </w:rPr>
          <w:fldChar w:fldCharType="separate"/>
        </w:r>
        <w:r>
          <w:rPr>
            <w:noProof/>
            <w:webHidden/>
          </w:rPr>
          <w:t>8</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42" w:history="1">
        <w:r w:rsidRPr="00CA6755">
          <w:rPr>
            <w:rStyle w:val="Hyperlink"/>
            <w:noProof/>
          </w:rPr>
          <w:t>GC-60</w:t>
        </w:r>
        <w:r>
          <w:rPr>
            <w:rFonts w:asciiTheme="minorHAnsi" w:eastAsiaTheme="minorEastAsia" w:hAnsiTheme="minorHAnsi" w:cstheme="minorBidi"/>
            <w:noProof/>
            <w:sz w:val="22"/>
            <w:szCs w:val="22"/>
          </w:rPr>
          <w:tab/>
        </w:r>
        <w:r w:rsidRPr="00CA6755">
          <w:rPr>
            <w:rStyle w:val="Hyperlink"/>
            <w:noProof/>
          </w:rPr>
          <w:t>SUBCONTRACTS WITH CONTRACTOR’S TEAM MEMBERS AND TEAM MEMBER AFFILIATES (Nov 2018)</w:t>
        </w:r>
        <w:r>
          <w:rPr>
            <w:noProof/>
            <w:webHidden/>
          </w:rPr>
          <w:tab/>
        </w:r>
        <w:r>
          <w:rPr>
            <w:noProof/>
            <w:webHidden/>
          </w:rPr>
          <w:fldChar w:fldCharType="begin"/>
        </w:r>
        <w:r>
          <w:rPr>
            <w:noProof/>
            <w:webHidden/>
          </w:rPr>
          <w:instrText xml:space="preserve"> PAGEREF _Toc44401042 \h </w:instrText>
        </w:r>
        <w:r>
          <w:rPr>
            <w:noProof/>
            <w:webHidden/>
          </w:rPr>
        </w:r>
        <w:r>
          <w:rPr>
            <w:noProof/>
            <w:webHidden/>
          </w:rPr>
          <w:fldChar w:fldCharType="separate"/>
        </w:r>
        <w:r>
          <w:rPr>
            <w:noProof/>
            <w:webHidden/>
          </w:rPr>
          <w:t>9</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43" w:history="1">
        <w:r w:rsidRPr="00CA6755">
          <w:rPr>
            <w:rStyle w:val="Hyperlink"/>
            <w:noProof/>
          </w:rPr>
          <w:t>GC-61</w:t>
        </w:r>
        <w:r>
          <w:rPr>
            <w:rFonts w:asciiTheme="minorHAnsi" w:eastAsiaTheme="minorEastAsia" w:hAnsiTheme="minorHAnsi" w:cstheme="minorBidi"/>
            <w:noProof/>
            <w:sz w:val="22"/>
            <w:szCs w:val="22"/>
          </w:rPr>
          <w:tab/>
        </w:r>
        <w:r w:rsidRPr="00CA6755">
          <w:rPr>
            <w:rStyle w:val="Hyperlink"/>
            <w:noProof/>
          </w:rPr>
          <w:t>ENTIRE AGREEMENT (Jan 2010)</w:t>
        </w:r>
        <w:r>
          <w:rPr>
            <w:noProof/>
            <w:webHidden/>
          </w:rPr>
          <w:tab/>
        </w:r>
        <w:r>
          <w:rPr>
            <w:noProof/>
            <w:webHidden/>
          </w:rPr>
          <w:fldChar w:fldCharType="begin"/>
        </w:r>
        <w:r>
          <w:rPr>
            <w:noProof/>
            <w:webHidden/>
          </w:rPr>
          <w:instrText xml:space="preserve"> PAGEREF _Toc44401043 \h </w:instrText>
        </w:r>
        <w:r>
          <w:rPr>
            <w:noProof/>
            <w:webHidden/>
          </w:rPr>
        </w:r>
        <w:r>
          <w:rPr>
            <w:noProof/>
            <w:webHidden/>
          </w:rPr>
          <w:fldChar w:fldCharType="separate"/>
        </w:r>
        <w:r>
          <w:rPr>
            <w:noProof/>
            <w:webHidden/>
          </w:rPr>
          <w:t>10</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44" w:history="1">
        <w:r w:rsidRPr="00CA6755">
          <w:rPr>
            <w:rStyle w:val="Hyperlink"/>
            <w:noProof/>
          </w:rPr>
          <w:t>GC-63</w:t>
        </w:r>
        <w:r>
          <w:rPr>
            <w:rFonts w:asciiTheme="minorHAnsi" w:eastAsiaTheme="minorEastAsia" w:hAnsiTheme="minorHAnsi" w:cstheme="minorBidi"/>
            <w:noProof/>
            <w:sz w:val="22"/>
            <w:szCs w:val="22"/>
          </w:rPr>
          <w:tab/>
        </w:r>
        <w:r w:rsidRPr="00CA6755">
          <w:rPr>
            <w:rStyle w:val="Hyperlink"/>
            <w:noProof/>
          </w:rPr>
          <w:t>DELIVERY (Jan 2010)</w:t>
        </w:r>
        <w:r>
          <w:rPr>
            <w:noProof/>
            <w:webHidden/>
          </w:rPr>
          <w:tab/>
        </w:r>
        <w:r>
          <w:rPr>
            <w:noProof/>
            <w:webHidden/>
          </w:rPr>
          <w:fldChar w:fldCharType="begin"/>
        </w:r>
        <w:r>
          <w:rPr>
            <w:noProof/>
            <w:webHidden/>
          </w:rPr>
          <w:instrText xml:space="preserve"> PAGEREF _Toc44401044 \h </w:instrText>
        </w:r>
        <w:r>
          <w:rPr>
            <w:noProof/>
            <w:webHidden/>
          </w:rPr>
        </w:r>
        <w:r>
          <w:rPr>
            <w:noProof/>
            <w:webHidden/>
          </w:rPr>
          <w:fldChar w:fldCharType="separate"/>
        </w:r>
        <w:r>
          <w:rPr>
            <w:noProof/>
            <w:webHidden/>
          </w:rPr>
          <w:t>10</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45" w:history="1">
        <w:r w:rsidRPr="00CA6755">
          <w:rPr>
            <w:rStyle w:val="Hyperlink"/>
            <w:noProof/>
          </w:rPr>
          <w:t>GC-77</w:t>
        </w:r>
        <w:r>
          <w:rPr>
            <w:rFonts w:asciiTheme="minorHAnsi" w:eastAsiaTheme="minorEastAsia" w:hAnsiTheme="minorHAnsi" w:cstheme="minorBidi"/>
            <w:noProof/>
            <w:sz w:val="22"/>
            <w:szCs w:val="22"/>
          </w:rPr>
          <w:tab/>
        </w:r>
        <w:r w:rsidRPr="00CA6755">
          <w:rPr>
            <w:rStyle w:val="Hyperlink"/>
            <w:noProof/>
          </w:rPr>
          <w:t>GREEN / SUSTAINABLE PRODUCTS (Feb 2015)</w:t>
        </w:r>
        <w:r>
          <w:rPr>
            <w:noProof/>
            <w:webHidden/>
          </w:rPr>
          <w:tab/>
        </w:r>
        <w:r>
          <w:rPr>
            <w:noProof/>
            <w:webHidden/>
          </w:rPr>
          <w:fldChar w:fldCharType="begin"/>
        </w:r>
        <w:r>
          <w:rPr>
            <w:noProof/>
            <w:webHidden/>
          </w:rPr>
          <w:instrText xml:space="preserve"> PAGEREF _Toc44401045 \h </w:instrText>
        </w:r>
        <w:r>
          <w:rPr>
            <w:noProof/>
            <w:webHidden/>
          </w:rPr>
        </w:r>
        <w:r>
          <w:rPr>
            <w:noProof/>
            <w:webHidden/>
          </w:rPr>
          <w:fldChar w:fldCharType="separate"/>
        </w:r>
        <w:r>
          <w:rPr>
            <w:noProof/>
            <w:webHidden/>
          </w:rPr>
          <w:t>10</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46" w:history="1">
        <w:r w:rsidRPr="00CA6755">
          <w:rPr>
            <w:rStyle w:val="Hyperlink"/>
            <w:noProof/>
          </w:rPr>
          <w:t>GC-81A</w:t>
        </w:r>
        <w:r>
          <w:rPr>
            <w:rFonts w:asciiTheme="minorHAnsi" w:eastAsiaTheme="minorEastAsia" w:hAnsiTheme="minorHAnsi" w:cstheme="minorBidi"/>
            <w:noProof/>
            <w:sz w:val="22"/>
            <w:szCs w:val="22"/>
          </w:rPr>
          <w:tab/>
        </w:r>
        <w:r w:rsidRPr="00CA6755">
          <w:rPr>
            <w:rStyle w:val="Hyperlink"/>
            <w:noProof/>
          </w:rPr>
          <w:t>LANL DELIVERY DAYS (Nov 2018)</w:t>
        </w:r>
        <w:r>
          <w:rPr>
            <w:noProof/>
            <w:webHidden/>
          </w:rPr>
          <w:tab/>
        </w:r>
        <w:r>
          <w:rPr>
            <w:noProof/>
            <w:webHidden/>
          </w:rPr>
          <w:fldChar w:fldCharType="begin"/>
        </w:r>
        <w:r>
          <w:rPr>
            <w:noProof/>
            <w:webHidden/>
          </w:rPr>
          <w:instrText xml:space="preserve"> PAGEREF _Toc44401046 \h </w:instrText>
        </w:r>
        <w:r>
          <w:rPr>
            <w:noProof/>
            <w:webHidden/>
          </w:rPr>
        </w:r>
        <w:r>
          <w:rPr>
            <w:noProof/>
            <w:webHidden/>
          </w:rPr>
          <w:fldChar w:fldCharType="separate"/>
        </w:r>
        <w:r>
          <w:rPr>
            <w:noProof/>
            <w:webHidden/>
          </w:rPr>
          <w:t>10</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47" w:history="1">
        <w:r w:rsidRPr="00CA6755">
          <w:rPr>
            <w:rStyle w:val="Hyperlink"/>
            <w:noProof/>
          </w:rPr>
          <w:t>GC-84</w:t>
        </w:r>
        <w:r>
          <w:rPr>
            <w:rFonts w:asciiTheme="minorHAnsi" w:eastAsiaTheme="minorEastAsia" w:hAnsiTheme="minorHAnsi" w:cstheme="minorBidi"/>
            <w:noProof/>
            <w:sz w:val="22"/>
            <w:szCs w:val="22"/>
          </w:rPr>
          <w:tab/>
        </w:r>
        <w:r w:rsidRPr="00CA6755">
          <w:rPr>
            <w:rStyle w:val="Hyperlink"/>
            <w:noProof/>
          </w:rPr>
          <w:t>ASSESSMENT OF SUBCONTRACTOR’S PERFORMANCE (Aug 2014)</w:t>
        </w:r>
        <w:r>
          <w:rPr>
            <w:noProof/>
            <w:webHidden/>
          </w:rPr>
          <w:tab/>
        </w:r>
        <w:r>
          <w:rPr>
            <w:noProof/>
            <w:webHidden/>
          </w:rPr>
          <w:fldChar w:fldCharType="begin"/>
        </w:r>
        <w:r>
          <w:rPr>
            <w:noProof/>
            <w:webHidden/>
          </w:rPr>
          <w:instrText xml:space="preserve"> PAGEREF _Toc44401047 \h </w:instrText>
        </w:r>
        <w:r>
          <w:rPr>
            <w:noProof/>
            <w:webHidden/>
          </w:rPr>
        </w:r>
        <w:r>
          <w:rPr>
            <w:noProof/>
            <w:webHidden/>
          </w:rPr>
          <w:fldChar w:fldCharType="separate"/>
        </w:r>
        <w:r>
          <w:rPr>
            <w:noProof/>
            <w:webHidden/>
          </w:rPr>
          <w:t>11</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48" w:history="1">
        <w:r w:rsidRPr="00CA6755">
          <w:rPr>
            <w:rStyle w:val="Hyperlink"/>
            <w:noProof/>
          </w:rPr>
          <w:t>GC-87</w:t>
        </w:r>
        <w:r>
          <w:rPr>
            <w:rFonts w:asciiTheme="minorHAnsi" w:eastAsiaTheme="minorEastAsia" w:hAnsiTheme="minorHAnsi" w:cstheme="minorBidi"/>
            <w:noProof/>
            <w:sz w:val="22"/>
            <w:szCs w:val="22"/>
          </w:rPr>
          <w:tab/>
        </w:r>
        <w:r w:rsidRPr="00CA6755">
          <w:rPr>
            <w:rStyle w:val="Hyperlink"/>
            <w:noProof/>
          </w:rPr>
          <w:t>RADIOACTIVE SEALED SOURCES (Aug 2014)</w:t>
        </w:r>
        <w:r>
          <w:rPr>
            <w:noProof/>
            <w:webHidden/>
          </w:rPr>
          <w:tab/>
        </w:r>
        <w:r>
          <w:rPr>
            <w:noProof/>
            <w:webHidden/>
          </w:rPr>
          <w:fldChar w:fldCharType="begin"/>
        </w:r>
        <w:r>
          <w:rPr>
            <w:noProof/>
            <w:webHidden/>
          </w:rPr>
          <w:instrText xml:space="preserve"> PAGEREF _Toc44401048 \h </w:instrText>
        </w:r>
        <w:r>
          <w:rPr>
            <w:noProof/>
            <w:webHidden/>
          </w:rPr>
        </w:r>
        <w:r>
          <w:rPr>
            <w:noProof/>
            <w:webHidden/>
          </w:rPr>
          <w:fldChar w:fldCharType="separate"/>
        </w:r>
        <w:r>
          <w:rPr>
            <w:noProof/>
            <w:webHidden/>
          </w:rPr>
          <w:t>11</w:t>
        </w:r>
        <w:r>
          <w:rPr>
            <w:noProof/>
            <w:webHidden/>
          </w:rPr>
          <w:fldChar w:fldCharType="end"/>
        </w:r>
      </w:hyperlink>
    </w:p>
    <w:p w:rsidR="00D963F1" w:rsidRDefault="00D963F1">
      <w:pPr>
        <w:pStyle w:val="TOC1"/>
        <w:rPr>
          <w:rFonts w:asciiTheme="minorHAnsi" w:eastAsiaTheme="minorEastAsia" w:hAnsiTheme="minorHAnsi" w:cstheme="minorBidi"/>
          <w:noProof/>
          <w:sz w:val="22"/>
          <w:szCs w:val="22"/>
        </w:rPr>
      </w:pPr>
      <w:hyperlink w:anchor="_Toc44401049" w:history="1">
        <w:r w:rsidRPr="00CA6755">
          <w:rPr>
            <w:rStyle w:val="Hyperlink"/>
            <w:noProof/>
          </w:rPr>
          <w:t>GC-88</w:t>
        </w:r>
        <w:r>
          <w:rPr>
            <w:rFonts w:asciiTheme="minorHAnsi" w:eastAsiaTheme="minorEastAsia" w:hAnsiTheme="minorHAnsi" w:cstheme="minorBidi"/>
            <w:noProof/>
            <w:sz w:val="22"/>
            <w:szCs w:val="22"/>
          </w:rPr>
          <w:tab/>
        </w:r>
        <w:r w:rsidRPr="00CA6755">
          <w:rPr>
            <w:rStyle w:val="Hyperlink"/>
            <w:noProof/>
            <w:kern w:val="36"/>
          </w:rPr>
          <w:t>MINIMUM WAGES UNDER EXECUTIVE ORDER 13658 (Mar 2015)</w:t>
        </w:r>
        <w:r>
          <w:rPr>
            <w:noProof/>
            <w:webHidden/>
          </w:rPr>
          <w:tab/>
        </w:r>
        <w:r>
          <w:rPr>
            <w:noProof/>
            <w:webHidden/>
          </w:rPr>
          <w:fldChar w:fldCharType="begin"/>
        </w:r>
        <w:r>
          <w:rPr>
            <w:noProof/>
            <w:webHidden/>
          </w:rPr>
          <w:instrText xml:space="preserve"> PAGEREF _Toc44401049 \h </w:instrText>
        </w:r>
        <w:r>
          <w:rPr>
            <w:noProof/>
            <w:webHidden/>
          </w:rPr>
        </w:r>
        <w:r>
          <w:rPr>
            <w:noProof/>
            <w:webHidden/>
          </w:rPr>
          <w:fldChar w:fldCharType="separate"/>
        </w:r>
        <w:r>
          <w:rPr>
            <w:noProof/>
            <w:webHidden/>
          </w:rPr>
          <w:t>11</w:t>
        </w:r>
        <w:r>
          <w:rPr>
            <w:noProof/>
            <w:webHidden/>
          </w:rPr>
          <w:fldChar w:fldCharType="end"/>
        </w:r>
      </w:hyperlink>
    </w:p>
    <w:p w:rsidR="00061AD9" w:rsidRPr="007258EE" w:rsidRDefault="00061AD9" w:rsidP="00061AD9">
      <w:r w:rsidRPr="007258EE">
        <w:rPr>
          <w:rFonts w:cs="Arial"/>
          <w:b/>
          <w:bCs/>
        </w:rPr>
        <w:fldChar w:fldCharType="end"/>
      </w:r>
      <w:r w:rsidRPr="007258EE">
        <w:br w:type="page"/>
      </w:r>
      <w:bookmarkStart w:id="5" w:name="_GoBack"/>
      <w:bookmarkEnd w:id="1"/>
      <w:bookmarkEnd w:id="2"/>
      <w:bookmarkEnd w:id="3"/>
      <w:bookmarkEnd w:id="4"/>
      <w:bookmarkEnd w:id="5"/>
    </w:p>
    <w:p w:rsidR="00550FF4" w:rsidRPr="007258EE" w:rsidRDefault="00550FF4" w:rsidP="00550FF4">
      <w:pPr>
        <w:pStyle w:val="Heading1"/>
        <w:spacing w:before="0" w:after="120"/>
        <w:ind w:left="1080" w:hanging="1080"/>
        <w:rPr>
          <w:bCs w:val="0"/>
          <w:kern w:val="0"/>
          <w:sz w:val="20"/>
          <w:szCs w:val="20"/>
        </w:rPr>
      </w:pPr>
      <w:bookmarkStart w:id="6" w:name="wp1179509"/>
      <w:bookmarkStart w:id="7" w:name="_Toc419814923"/>
      <w:bookmarkStart w:id="8" w:name="_Toc251914720"/>
      <w:bookmarkStart w:id="9" w:name="_Toc259784474"/>
      <w:bookmarkStart w:id="10" w:name="_Toc339868619"/>
      <w:bookmarkStart w:id="11" w:name="_Ref339868748"/>
      <w:bookmarkStart w:id="12" w:name="_Toc162403047"/>
      <w:bookmarkStart w:id="13" w:name="_Toc162403887"/>
      <w:bookmarkStart w:id="14" w:name="_Toc232492260"/>
      <w:bookmarkStart w:id="15" w:name="_Toc251929833"/>
      <w:bookmarkStart w:id="16" w:name="_Toc44401031"/>
      <w:bookmarkEnd w:id="6"/>
      <w:r w:rsidRPr="007258EE">
        <w:rPr>
          <w:bCs w:val="0"/>
          <w:kern w:val="0"/>
          <w:sz w:val="20"/>
          <w:szCs w:val="20"/>
        </w:rPr>
        <w:lastRenderedPageBreak/>
        <w:t>GC-A1</w:t>
      </w:r>
      <w:r w:rsidRPr="007258EE">
        <w:rPr>
          <w:bCs w:val="0"/>
          <w:kern w:val="0"/>
          <w:sz w:val="20"/>
          <w:szCs w:val="20"/>
        </w:rPr>
        <w:tab/>
        <w:t>COMMERCIAL ITEMS (</w:t>
      </w:r>
      <w:r w:rsidR="00C46C0E" w:rsidRPr="00A4381C">
        <w:rPr>
          <w:bCs w:val="0"/>
          <w:kern w:val="0"/>
          <w:sz w:val="20"/>
          <w:szCs w:val="20"/>
        </w:rPr>
        <w:t>Nov 2018</w:t>
      </w:r>
      <w:r w:rsidRPr="007258EE">
        <w:rPr>
          <w:bCs w:val="0"/>
          <w:kern w:val="0"/>
          <w:sz w:val="20"/>
          <w:szCs w:val="20"/>
        </w:rPr>
        <w:t>)</w:t>
      </w:r>
      <w:bookmarkEnd w:id="7"/>
      <w:bookmarkEnd w:id="16"/>
      <w:r w:rsidRPr="007258EE">
        <w:rPr>
          <w:bCs w:val="0"/>
          <w:kern w:val="0"/>
          <w:sz w:val="20"/>
          <w:szCs w:val="20"/>
        </w:rPr>
        <w:t xml:space="preserve"> </w:t>
      </w:r>
    </w:p>
    <w:p w:rsidR="00550FF4" w:rsidRPr="007258EE" w:rsidRDefault="00550FF4" w:rsidP="00550FF4">
      <w:pPr>
        <w:numPr>
          <w:ilvl w:val="0"/>
          <w:numId w:val="13"/>
        </w:numPr>
        <w:tabs>
          <w:tab w:val="clear" w:pos="1080"/>
        </w:tabs>
        <w:ind w:left="720" w:hanging="720"/>
        <w:rPr>
          <w:rFonts w:cs="Arial"/>
          <w:lang w:val="en"/>
        </w:rPr>
      </w:pPr>
      <w:r w:rsidRPr="007258EE">
        <w:rPr>
          <w:rStyle w:val="Emphasis"/>
          <w:rFonts w:cs="Arial"/>
          <w:lang w:val="en"/>
        </w:rPr>
        <w:t>Inspection/Acceptance</w:t>
      </w:r>
      <w:r w:rsidRPr="007258EE">
        <w:rPr>
          <w:rFonts w:cs="Arial"/>
          <w:lang w:val="en"/>
        </w:rPr>
        <w:t xml:space="preserve">.  </w:t>
      </w:r>
      <w:r w:rsidRPr="007258EE">
        <w:rPr>
          <w:rFonts w:cs="Arial"/>
        </w:rPr>
        <w:t>SUBCONTRACTOR</w:t>
      </w:r>
      <w:r w:rsidRPr="007258EE">
        <w:rPr>
          <w:rFonts w:cs="Arial"/>
          <w:lang w:val="en"/>
        </w:rPr>
        <w:t xml:space="preserve"> shall only tender for acceptance those items that conform to the requirements of this subcontract. CONTRACTOR reserves the right to inspect or test any supplies or services that have been tendered for acceptance. CONTRACTOR may require repair or replacement of nonconforming supplies or </w:t>
      </w:r>
      <w:proofErr w:type="spellStart"/>
      <w:r w:rsidRPr="007258EE">
        <w:rPr>
          <w:rFonts w:cs="Arial"/>
          <w:lang w:val="en"/>
        </w:rPr>
        <w:t>reperformance</w:t>
      </w:r>
      <w:proofErr w:type="spellEnd"/>
      <w:r w:rsidRPr="007258EE">
        <w:rPr>
          <w:rFonts w:cs="Arial"/>
          <w:lang w:val="en"/>
        </w:rPr>
        <w:t xml:space="preserve"> of nonconforming services at no increase in the subcontract price. </w:t>
      </w:r>
      <w:r w:rsidRPr="007258EE">
        <w:t xml:space="preserve">If repair/replacement or </w:t>
      </w:r>
      <w:proofErr w:type="spellStart"/>
      <w:r w:rsidRPr="007258EE">
        <w:t>reperformance</w:t>
      </w:r>
      <w:proofErr w:type="spellEnd"/>
      <w:r w:rsidRPr="007258EE">
        <w:t xml:space="preserve"> will not correct the defects or is not possible, CONTRACTOR may seek an equitable price reduction or adequate consideration for acceptance of nonconforming supplies or services. </w:t>
      </w:r>
      <w:r w:rsidRPr="007258EE">
        <w:rPr>
          <w:rFonts w:cs="Arial"/>
          <w:lang w:val="en"/>
        </w:rPr>
        <w:t xml:space="preserve">CONTRACTOR must exercise its post-acceptance rights: </w:t>
      </w:r>
    </w:p>
    <w:p w:rsidR="00550FF4" w:rsidRPr="007258EE" w:rsidRDefault="00550FF4" w:rsidP="00550FF4">
      <w:pPr>
        <w:numPr>
          <w:ilvl w:val="2"/>
          <w:numId w:val="8"/>
        </w:numPr>
        <w:tabs>
          <w:tab w:val="clear" w:pos="2340"/>
        </w:tabs>
        <w:ind w:left="1440" w:hanging="720"/>
        <w:rPr>
          <w:rFonts w:cs="Arial"/>
          <w:lang w:val="en"/>
        </w:rPr>
      </w:pPr>
      <w:r w:rsidRPr="007258EE">
        <w:rPr>
          <w:rFonts w:cs="Arial"/>
          <w:lang w:val="en"/>
        </w:rPr>
        <w:t xml:space="preserve">within a </w:t>
      </w:r>
      <w:r w:rsidRPr="007258EE">
        <w:rPr>
          <w:rFonts w:cs="Arial"/>
        </w:rPr>
        <w:t>reasonable</w:t>
      </w:r>
      <w:r w:rsidRPr="007258EE">
        <w:rPr>
          <w:rFonts w:cs="Arial"/>
          <w:lang w:val="en"/>
        </w:rPr>
        <w:t xml:space="preserve"> time after the defect was discovered or should have been discovered; and </w:t>
      </w:r>
    </w:p>
    <w:p w:rsidR="00550FF4" w:rsidRPr="007258EE" w:rsidRDefault="00550FF4" w:rsidP="00550FF4">
      <w:pPr>
        <w:numPr>
          <w:ilvl w:val="2"/>
          <w:numId w:val="8"/>
        </w:numPr>
        <w:tabs>
          <w:tab w:val="clear" w:pos="2340"/>
        </w:tabs>
        <w:ind w:left="1440" w:hanging="720"/>
        <w:rPr>
          <w:rFonts w:cs="Arial"/>
          <w:lang w:val="en"/>
        </w:rPr>
      </w:pPr>
      <w:proofErr w:type="gramStart"/>
      <w:r w:rsidRPr="007258EE">
        <w:rPr>
          <w:rFonts w:cs="Arial"/>
          <w:lang w:val="en"/>
        </w:rPr>
        <w:t>before</w:t>
      </w:r>
      <w:proofErr w:type="gramEnd"/>
      <w:r w:rsidRPr="007258EE">
        <w:rPr>
          <w:rFonts w:cs="Arial"/>
          <w:lang w:val="en"/>
        </w:rPr>
        <w:t xml:space="preserve"> any </w:t>
      </w:r>
      <w:r w:rsidRPr="007258EE">
        <w:rPr>
          <w:rFonts w:cs="Arial"/>
        </w:rPr>
        <w:t>substantial</w:t>
      </w:r>
      <w:r w:rsidRPr="007258EE">
        <w:rPr>
          <w:rFonts w:cs="Arial"/>
          <w:lang w:val="en"/>
        </w:rPr>
        <w:t xml:space="preserve"> change occurs in the condition of the item, unless the change is due to the defect in the item. </w:t>
      </w:r>
    </w:p>
    <w:p w:rsidR="00550FF4" w:rsidRPr="007258EE" w:rsidRDefault="00550FF4" w:rsidP="00550FF4">
      <w:pPr>
        <w:rPr>
          <w:rFonts w:cs="Arial"/>
          <w:lang w:val="en"/>
        </w:rPr>
      </w:pPr>
    </w:p>
    <w:p w:rsidR="00550FF4" w:rsidRPr="007258EE" w:rsidRDefault="00550FF4" w:rsidP="00550FF4">
      <w:pPr>
        <w:numPr>
          <w:ilvl w:val="0"/>
          <w:numId w:val="13"/>
        </w:numPr>
        <w:tabs>
          <w:tab w:val="clear" w:pos="1080"/>
        </w:tabs>
        <w:ind w:left="720" w:hanging="720"/>
        <w:rPr>
          <w:rFonts w:cs="Arial"/>
          <w:lang w:val="en"/>
        </w:rPr>
      </w:pPr>
      <w:r w:rsidRPr="007258EE">
        <w:rPr>
          <w:rStyle w:val="Emphasis"/>
          <w:rFonts w:cs="Arial"/>
          <w:lang w:val="en"/>
        </w:rPr>
        <w:t>Changes</w:t>
      </w:r>
      <w:r w:rsidRPr="007258EE">
        <w:rPr>
          <w:rFonts w:cs="Arial"/>
          <w:lang w:val="en"/>
        </w:rPr>
        <w:t xml:space="preserve">.  </w:t>
      </w:r>
      <w:r w:rsidRPr="007258EE">
        <w:rPr>
          <w:rFonts w:cs="Arial"/>
        </w:rPr>
        <w:t>Changes</w:t>
      </w:r>
      <w:r w:rsidRPr="007258EE">
        <w:rPr>
          <w:rFonts w:cs="Arial"/>
          <w:lang w:val="en"/>
        </w:rPr>
        <w:t xml:space="preserve"> in the terms and conditions of this subcontract may be made only by written agreement of the parties. </w:t>
      </w:r>
    </w:p>
    <w:p w:rsidR="00550FF4" w:rsidRPr="007258EE" w:rsidRDefault="00550FF4" w:rsidP="00550FF4">
      <w:pPr>
        <w:rPr>
          <w:rFonts w:cs="Arial"/>
          <w:lang w:val="en"/>
        </w:rPr>
      </w:pPr>
    </w:p>
    <w:p w:rsidR="00550FF4" w:rsidRPr="007258EE" w:rsidRDefault="00550FF4" w:rsidP="00550FF4">
      <w:pPr>
        <w:numPr>
          <w:ilvl w:val="0"/>
          <w:numId w:val="13"/>
        </w:numPr>
        <w:tabs>
          <w:tab w:val="clear" w:pos="1080"/>
        </w:tabs>
        <w:ind w:left="720" w:hanging="720"/>
        <w:rPr>
          <w:rFonts w:cs="Arial"/>
          <w:lang w:val="en"/>
        </w:rPr>
      </w:pPr>
      <w:r w:rsidRPr="007258EE">
        <w:rPr>
          <w:rStyle w:val="Emphasis"/>
          <w:rFonts w:cs="Arial"/>
          <w:iCs w:val="0"/>
          <w:lang w:val="en"/>
        </w:rPr>
        <w:t>Excusable delays</w:t>
      </w:r>
      <w:r w:rsidRPr="007258EE">
        <w:rPr>
          <w:rFonts w:cs="Arial"/>
          <w:lang w:val="en"/>
        </w:rPr>
        <w:t>.  SUBC</w:t>
      </w:r>
      <w:r w:rsidRPr="007258EE">
        <w:rPr>
          <w:rFonts w:cs="Arial"/>
        </w:rPr>
        <w:t>ONTRACTOR</w:t>
      </w:r>
      <w:r w:rsidRPr="007258EE">
        <w:rPr>
          <w:rFonts w:cs="Arial"/>
          <w:lang w:val="en"/>
        </w:rPr>
        <w:t xml:space="preserve"> shall be liable for default unless nonperformance is caused by an occurrence beyond the reasonable control of SUBCONTRACTOR and without its fault or negligence such as, acts of God or the public enemy, acts of the Government in either its sovereign or contractual capacity, fires, floods, epidemics, quarantine restrictions, strikes, unusually severe weather, </w:t>
      </w:r>
      <w:proofErr w:type="gramStart"/>
      <w:r w:rsidRPr="007258EE">
        <w:rPr>
          <w:rFonts w:cs="Arial"/>
          <w:lang w:val="en"/>
        </w:rPr>
        <w:t>and</w:t>
      </w:r>
      <w:proofErr w:type="gramEnd"/>
      <w:r w:rsidRPr="007258EE">
        <w:rPr>
          <w:rFonts w:cs="Arial"/>
          <w:lang w:val="en"/>
        </w:rPr>
        <w:t xml:space="preserve"> delays of common carriers. SUBCONTRACTOR shall notify CONTRACTOR</w:t>
      </w:r>
      <w:r w:rsidR="000106DE">
        <w:rPr>
          <w:rFonts w:cs="Arial"/>
          <w:lang w:val="en"/>
        </w:rPr>
        <w:t>’</w:t>
      </w:r>
      <w:r w:rsidRPr="007258EE">
        <w:rPr>
          <w:rFonts w:cs="Arial"/>
          <w:lang w:val="en"/>
        </w:rPr>
        <w:t xml:space="preserve">S Subcontract Administrator in writing as soon as it is reasonably possible after the commencement of any excusable delay, setting forth the full particulars in connection therewith, shall remedy such occurrence with all reasonable dispatch, and shall promptly give written notice to the Subcontract Administrator of the cessation of such occurrence. </w:t>
      </w:r>
    </w:p>
    <w:p w:rsidR="00550FF4" w:rsidRPr="007258EE" w:rsidRDefault="00550FF4" w:rsidP="00550FF4">
      <w:pPr>
        <w:rPr>
          <w:rFonts w:cs="Arial"/>
          <w:lang w:val="en"/>
        </w:rPr>
      </w:pPr>
    </w:p>
    <w:p w:rsidR="00550FF4" w:rsidRPr="007258EE" w:rsidRDefault="00550FF4" w:rsidP="00550FF4">
      <w:pPr>
        <w:numPr>
          <w:ilvl w:val="0"/>
          <w:numId w:val="13"/>
        </w:numPr>
        <w:tabs>
          <w:tab w:val="clear" w:pos="1080"/>
        </w:tabs>
        <w:ind w:left="720" w:hanging="720"/>
        <w:rPr>
          <w:rFonts w:cs="Arial"/>
        </w:rPr>
      </w:pPr>
      <w:r w:rsidRPr="007258EE">
        <w:rPr>
          <w:rFonts w:cs="Arial"/>
          <w:i/>
        </w:rPr>
        <w:t>Invoice</w:t>
      </w:r>
      <w:r w:rsidRPr="007258EE">
        <w:rPr>
          <w:rFonts w:cs="Arial"/>
          <w:lang w:val="en"/>
        </w:rPr>
        <w:t xml:space="preserve">.  </w:t>
      </w:r>
      <w:r w:rsidRPr="007258EE">
        <w:rPr>
          <w:rFonts w:cs="Arial"/>
        </w:rPr>
        <w:t xml:space="preserve">SUBCONTRACTOR shall submit all invoices, in form and format directed by CONTRACTOR, electronically to </w:t>
      </w:r>
      <w:hyperlink r:id="rId10" w:history="1">
        <w:r w:rsidRPr="007258EE">
          <w:rPr>
            <w:rStyle w:val="Hyperlink"/>
            <w:rFonts w:cs="Arial"/>
          </w:rPr>
          <w:t>invoices@lanl.gov</w:t>
        </w:r>
      </w:hyperlink>
      <w:r w:rsidRPr="007258EE">
        <w:rPr>
          <w:rFonts w:cs="Arial"/>
        </w:rPr>
        <w:t xml:space="preserve"> or through the U.S. Postal Service to:</w:t>
      </w:r>
    </w:p>
    <w:p w:rsidR="00550FF4" w:rsidRPr="007258EE" w:rsidRDefault="00550FF4" w:rsidP="00550FF4">
      <w:pPr>
        <w:ind w:left="1440"/>
        <w:rPr>
          <w:rFonts w:cs="Arial"/>
        </w:rPr>
      </w:pPr>
    </w:p>
    <w:p w:rsidR="00550FF4" w:rsidRPr="007258EE" w:rsidRDefault="00C46C0E" w:rsidP="00550FF4">
      <w:pPr>
        <w:ind w:left="1440"/>
        <w:rPr>
          <w:rFonts w:cs="Arial"/>
        </w:rPr>
      </w:pPr>
      <w:r>
        <w:rPr>
          <w:rFonts w:cs="Arial"/>
        </w:rPr>
        <w:t>Triad</w:t>
      </w:r>
      <w:r w:rsidR="00550FF4" w:rsidRPr="007258EE">
        <w:rPr>
          <w:rFonts w:cs="Arial"/>
        </w:rPr>
        <w:t xml:space="preserve"> National Security, LLC</w:t>
      </w:r>
    </w:p>
    <w:p w:rsidR="00550FF4" w:rsidRPr="007258EE" w:rsidRDefault="00550FF4" w:rsidP="00550FF4">
      <w:pPr>
        <w:ind w:left="1440"/>
        <w:rPr>
          <w:rFonts w:cs="Arial"/>
        </w:rPr>
      </w:pPr>
      <w:r w:rsidRPr="007258EE">
        <w:rPr>
          <w:rFonts w:cs="Arial"/>
        </w:rPr>
        <w:t>Los Alamos National Laboratory</w:t>
      </w:r>
    </w:p>
    <w:p w:rsidR="00550FF4" w:rsidRPr="007258EE" w:rsidRDefault="00550FF4" w:rsidP="00550FF4">
      <w:pPr>
        <w:ind w:left="1440"/>
        <w:rPr>
          <w:rFonts w:cs="Arial"/>
        </w:rPr>
      </w:pPr>
      <w:r w:rsidRPr="007258EE">
        <w:rPr>
          <w:rFonts w:cs="Arial"/>
        </w:rPr>
        <w:t>Accounting Department, MS P240</w:t>
      </w:r>
    </w:p>
    <w:p w:rsidR="00550FF4" w:rsidRPr="007258EE" w:rsidRDefault="00550FF4" w:rsidP="00550FF4">
      <w:pPr>
        <w:ind w:left="1440"/>
        <w:rPr>
          <w:rFonts w:cs="Arial"/>
        </w:rPr>
      </w:pPr>
      <w:r w:rsidRPr="007258EE">
        <w:rPr>
          <w:rFonts w:cs="Arial"/>
        </w:rPr>
        <w:t>P.O. Box 1663</w:t>
      </w:r>
    </w:p>
    <w:p w:rsidR="00550FF4" w:rsidRPr="007258EE" w:rsidRDefault="00550FF4" w:rsidP="00550FF4">
      <w:pPr>
        <w:ind w:left="1440"/>
        <w:rPr>
          <w:rFonts w:cs="Arial"/>
        </w:rPr>
      </w:pPr>
      <w:r w:rsidRPr="007258EE">
        <w:rPr>
          <w:rFonts w:cs="Arial"/>
        </w:rPr>
        <w:t>Los Alamos, NM 87545-1663</w:t>
      </w:r>
    </w:p>
    <w:p w:rsidR="00550FF4" w:rsidRPr="007258EE" w:rsidRDefault="00550FF4" w:rsidP="00550FF4">
      <w:pPr>
        <w:rPr>
          <w:rFonts w:cs="Arial"/>
        </w:rPr>
      </w:pPr>
    </w:p>
    <w:p w:rsidR="00550FF4" w:rsidRPr="007258EE" w:rsidRDefault="00550FF4" w:rsidP="00550FF4">
      <w:pPr>
        <w:ind w:left="720"/>
        <w:rPr>
          <w:rFonts w:cs="Arial"/>
        </w:rPr>
      </w:pPr>
      <w:r w:rsidRPr="007258EE">
        <w:rPr>
          <w:rFonts w:cs="Arial"/>
        </w:rPr>
        <w:t>An invoice must include, if applicable:</w:t>
      </w:r>
    </w:p>
    <w:p w:rsidR="00550FF4" w:rsidRPr="007258EE" w:rsidRDefault="00550FF4" w:rsidP="00550FF4">
      <w:pPr>
        <w:ind w:left="1440" w:hanging="360"/>
        <w:rPr>
          <w:rFonts w:cs="Arial"/>
        </w:rPr>
      </w:pPr>
      <w:r w:rsidRPr="007258EE">
        <w:rPr>
          <w:rFonts w:cs="Arial"/>
        </w:rPr>
        <w:t>1</w:t>
      </w:r>
      <w:r w:rsidRPr="007258EE">
        <w:rPr>
          <w:rFonts w:cs="Arial"/>
        </w:rPr>
        <w:tab/>
        <w:t>Name and address of SUBCONTRACTOR;</w:t>
      </w:r>
    </w:p>
    <w:p w:rsidR="00550FF4" w:rsidRPr="007258EE" w:rsidRDefault="00550FF4" w:rsidP="00550FF4">
      <w:pPr>
        <w:ind w:left="1440" w:hanging="360"/>
        <w:rPr>
          <w:rFonts w:cs="Arial"/>
        </w:rPr>
      </w:pPr>
      <w:r w:rsidRPr="007258EE">
        <w:rPr>
          <w:rFonts w:cs="Arial"/>
        </w:rPr>
        <w:t>2</w:t>
      </w:r>
      <w:r w:rsidRPr="007258EE">
        <w:rPr>
          <w:rFonts w:cs="Arial"/>
        </w:rPr>
        <w:tab/>
        <w:t>Invoice date and number;</w:t>
      </w:r>
    </w:p>
    <w:p w:rsidR="00550FF4" w:rsidRPr="007258EE" w:rsidRDefault="00550FF4" w:rsidP="00550FF4">
      <w:pPr>
        <w:ind w:left="1440" w:hanging="360"/>
        <w:rPr>
          <w:rFonts w:cs="Arial"/>
        </w:rPr>
      </w:pPr>
      <w:r w:rsidRPr="007258EE">
        <w:rPr>
          <w:rFonts w:cs="Arial"/>
        </w:rPr>
        <w:t>3</w:t>
      </w:r>
      <w:r w:rsidRPr="007258EE">
        <w:rPr>
          <w:rFonts w:cs="Arial"/>
        </w:rPr>
        <w:tab/>
        <w:t>Subcontract number, subcontract line item number and, if applicable, the order number;</w:t>
      </w:r>
    </w:p>
    <w:p w:rsidR="00550FF4" w:rsidRPr="007258EE" w:rsidRDefault="00550FF4" w:rsidP="00550FF4">
      <w:pPr>
        <w:ind w:left="1440" w:hanging="360"/>
        <w:rPr>
          <w:rFonts w:cs="Arial"/>
        </w:rPr>
      </w:pPr>
      <w:r w:rsidRPr="007258EE">
        <w:rPr>
          <w:rFonts w:cs="Arial"/>
        </w:rPr>
        <w:t>4</w:t>
      </w:r>
      <w:r w:rsidRPr="007258EE">
        <w:rPr>
          <w:rFonts w:cs="Arial"/>
        </w:rPr>
        <w:tab/>
        <w:t>Description, quantity, unit of measure, unit price and extended price of the items delivered and services performed;</w:t>
      </w:r>
    </w:p>
    <w:p w:rsidR="00550FF4" w:rsidRPr="007258EE" w:rsidRDefault="00550FF4" w:rsidP="00550FF4">
      <w:pPr>
        <w:ind w:left="1440" w:hanging="360"/>
        <w:rPr>
          <w:rFonts w:cs="Arial"/>
        </w:rPr>
      </w:pPr>
      <w:r w:rsidRPr="007258EE">
        <w:rPr>
          <w:rFonts w:cs="Arial"/>
        </w:rPr>
        <w:t>5</w:t>
      </w:r>
      <w:r w:rsidRPr="007258EE">
        <w:rPr>
          <w:rFonts w:cs="Arial"/>
        </w:rPr>
        <w:tab/>
        <w:t>Shipping number and date of shipment, including the bill of lading number and weight of shipment if shipped on Government bill of lading;</w:t>
      </w:r>
    </w:p>
    <w:p w:rsidR="00550FF4" w:rsidRPr="007258EE" w:rsidRDefault="00550FF4" w:rsidP="00550FF4">
      <w:pPr>
        <w:ind w:left="1440" w:hanging="360"/>
        <w:rPr>
          <w:rFonts w:cs="Arial"/>
        </w:rPr>
      </w:pPr>
      <w:r w:rsidRPr="007258EE">
        <w:rPr>
          <w:rFonts w:cs="Arial"/>
        </w:rPr>
        <w:t>6</w:t>
      </w:r>
      <w:r w:rsidRPr="007258EE">
        <w:rPr>
          <w:rFonts w:cs="Arial"/>
        </w:rPr>
        <w:tab/>
        <w:t>Terms of any discount for prompt payment offered; and</w:t>
      </w:r>
    </w:p>
    <w:p w:rsidR="00550FF4" w:rsidRPr="007258EE" w:rsidRDefault="00550FF4" w:rsidP="00550FF4">
      <w:pPr>
        <w:ind w:left="1440" w:hanging="360"/>
        <w:rPr>
          <w:rFonts w:cs="Arial"/>
        </w:rPr>
      </w:pPr>
      <w:r w:rsidRPr="007258EE">
        <w:rPr>
          <w:rFonts w:cs="Arial"/>
        </w:rPr>
        <w:t>7</w:t>
      </w:r>
      <w:r w:rsidRPr="007258EE">
        <w:rPr>
          <w:rFonts w:cs="Arial"/>
        </w:rPr>
        <w:tab/>
        <w:t>Name, title, and phone number of person to notify in event of defective invoice</w:t>
      </w:r>
    </w:p>
    <w:p w:rsidR="00550FF4" w:rsidRPr="007258EE" w:rsidRDefault="00550FF4" w:rsidP="00550FF4">
      <w:pPr>
        <w:ind w:left="1440" w:hanging="360"/>
        <w:rPr>
          <w:rFonts w:cs="Arial"/>
        </w:rPr>
      </w:pPr>
    </w:p>
    <w:p w:rsidR="00550FF4" w:rsidRPr="007258EE" w:rsidRDefault="00550FF4" w:rsidP="00550FF4">
      <w:pPr>
        <w:numPr>
          <w:ilvl w:val="0"/>
          <w:numId w:val="13"/>
        </w:numPr>
        <w:tabs>
          <w:tab w:val="clear" w:pos="1080"/>
        </w:tabs>
        <w:ind w:left="720" w:hanging="720"/>
        <w:rPr>
          <w:rFonts w:cs="Arial"/>
        </w:rPr>
      </w:pPr>
      <w:r w:rsidRPr="007258EE">
        <w:rPr>
          <w:rFonts w:cs="Arial"/>
          <w:i/>
          <w:lang w:val="en"/>
        </w:rPr>
        <w:t>Payment</w:t>
      </w:r>
      <w:r w:rsidRPr="007258EE">
        <w:rPr>
          <w:rFonts w:cs="Arial"/>
          <w:lang w:val="en"/>
        </w:rPr>
        <w:t xml:space="preserve">.  </w:t>
      </w:r>
      <w:r w:rsidRPr="007258EE">
        <w:rPr>
          <w:rFonts w:cs="Arial"/>
        </w:rPr>
        <w:t>Payment shall be made for products accepted by CONTRACTOR that have been delivered to the delivery destinations set forth in this subcontract.  In connection with any discount offered for early payment, time shall be computed from the date of the invoice or receipt of acceptable products/services, whichever is later. For the purpose of computing the discount earned, payment shall be considered to have been made on the date which appears on the payment check or the specified payment date if an electronic funds transfer payment is made. Invoice terms of payment shall be from receipt of goods or receipt of an acceptable invoice at CONTRACTOR</w:t>
      </w:r>
      <w:r w:rsidR="000106DE">
        <w:rPr>
          <w:rFonts w:cs="Arial"/>
        </w:rPr>
        <w:t>’</w:t>
      </w:r>
      <w:r w:rsidRPr="007258EE">
        <w:rPr>
          <w:rFonts w:cs="Arial"/>
        </w:rPr>
        <w:t>S Accounts Payable Department, whichever is later.</w:t>
      </w:r>
    </w:p>
    <w:p w:rsidR="00550FF4" w:rsidRPr="007258EE" w:rsidRDefault="00550FF4" w:rsidP="00550FF4">
      <w:pPr>
        <w:rPr>
          <w:rFonts w:cs="Arial"/>
        </w:rPr>
      </w:pPr>
    </w:p>
    <w:p w:rsidR="00550FF4" w:rsidRPr="007258EE" w:rsidRDefault="00550FF4" w:rsidP="00550FF4">
      <w:pPr>
        <w:numPr>
          <w:ilvl w:val="0"/>
          <w:numId w:val="13"/>
        </w:numPr>
        <w:tabs>
          <w:tab w:val="clear" w:pos="1080"/>
        </w:tabs>
        <w:ind w:left="720" w:hanging="720"/>
        <w:rPr>
          <w:rFonts w:cs="Arial"/>
        </w:rPr>
      </w:pPr>
      <w:r w:rsidRPr="007258EE">
        <w:rPr>
          <w:rStyle w:val="Emphasis"/>
          <w:rFonts w:cs="Arial"/>
          <w:lang w:val="en"/>
        </w:rPr>
        <w:t>Risk of loss</w:t>
      </w:r>
      <w:r w:rsidRPr="007258EE">
        <w:rPr>
          <w:rFonts w:cs="Arial"/>
          <w:lang w:val="en"/>
        </w:rPr>
        <w:t xml:space="preserve">.  </w:t>
      </w:r>
      <w:r w:rsidRPr="007258EE">
        <w:rPr>
          <w:rFonts w:cs="Arial"/>
        </w:rPr>
        <w:t>SUBCONTRACTOR shall be responsible for and shall bear any and all risk of loss or damage to the products furnished under this subcontract until delivery thereof in accordance with the delivery provisions of this subcontract. Upon such delivery, SUBCONTRACTOR shall cease to bear the risk of loss or damage; provided however, that any loss or damage, whenever occurring, which results from SUBCONTRACTOR</w:t>
      </w:r>
      <w:r w:rsidR="000106DE">
        <w:rPr>
          <w:rFonts w:cs="Arial"/>
        </w:rPr>
        <w:t>’</w:t>
      </w:r>
      <w:r w:rsidRPr="007258EE">
        <w:rPr>
          <w:rFonts w:cs="Arial"/>
        </w:rPr>
        <w:t>S nonconforming packaging or crating shall be borne by SUBCONTRACTOR.</w:t>
      </w:r>
    </w:p>
    <w:p w:rsidR="00550FF4" w:rsidRPr="007258EE" w:rsidRDefault="00550FF4" w:rsidP="00550FF4">
      <w:pPr>
        <w:rPr>
          <w:rFonts w:cs="Arial"/>
          <w:lang w:val="en"/>
        </w:rPr>
      </w:pPr>
    </w:p>
    <w:p w:rsidR="00550FF4" w:rsidRPr="007258EE" w:rsidRDefault="00550FF4" w:rsidP="00550FF4">
      <w:pPr>
        <w:numPr>
          <w:ilvl w:val="0"/>
          <w:numId w:val="13"/>
        </w:numPr>
        <w:tabs>
          <w:tab w:val="clear" w:pos="1080"/>
        </w:tabs>
        <w:ind w:left="720" w:hanging="720"/>
        <w:rPr>
          <w:rFonts w:cs="Arial"/>
          <w:lang w:val="en"/>
        </w:rPr>
      </w:pPr>
      <w:r w:rsidRPr="007258EE">
        <w:rPr>
          <w:rStyle w:val="Emphasis"/>
          <w:rFonts w:cs="Arial"/>
          <w:lang w:val="en"/>
        </w:rPr>
        <w:t>Taxes</w:t>
      </w:r>
      <w:r w:rsidRPr="007258EE">
        <w:rPr>
          <w:rFonts w:cs="Arial"/>
          <w:lang w:val="en"/>
        </w:rPr>
        <w:t xml:space="preserve">.  The </w:t>
      </w:r>
      <w:r w:rsidRPr="007258EE">
        <w:rPr>
          <w:rFonts w:cs="Arial"/>
        </w:rPr>
        <w:t>subcontract</w:t>
      </w:r>
      <w:r w:rsidRPr="007258EE">
        <w:rPr>
          <w:rFonts w:cs="Arial"/>
          <w:lang w:val="en"/>
        </w:rPr>
        <w:t xml:space="preserve"> price includes all applicable Federal, State, and local taxes and duties. </w:t>
      </w:r>
    </w:p>
    <w:p w:rsidR="00550FF4" w:rsidRPr="007258EE" w:rsidRDefault="00550FF4" w:rsidP="00550FF4">
      <w:pPr>
        <w:rPr>
          <w:rFonts w:cs="Arial"/>
          <w:lang w:val="en"/>
        </w:rPr>
      </w:pPr>
    </w:p>
    <w:p w:rsidR="00550FF4" w:rsidRPr="007258EE" w:rsidRDefault="00550FF4" w:rsidP="00550FF4">
      <w:pPr>
        <w:numPr>
          <w:ilvl w:val="0"/>
          <w:numId w:val="13"/>
        </w:numPr>
        <w:tabs>
          <w:tab w:val="clear" w:pos="1080"/>
        </w:tabs>
        <w:ind w:left="720" w:hanging="720"/>
        <w:rPr>
          <w:rStyle w:val="Emphasis"/>
          <w:rFonts w:cs="Arial"/>
          <w:i w:val="0"/>
          <w:iCs w:val="0"/>
          <w:lang w:val="en"/>
        </w:rPr>
      </w:pPr>
      <w:r w:rsidRPr="007258EE">
        <w:rPr>
          <w:rStyle w:val="Emphasis"/>
          <w:rFonts w:cs="Arial"/>
          <w:iCs w:val="0"/>
          <w:lang w:val="en"/>
        </w:rPr>
        <w:t>Title</w:t>
      </w:r>
      <w:r w:rsidRPr="007258EE">
        <w:rPr>
          <w:rStyle w:val="Emphasis"/>
          <w:rFonts w:cs="Arial"/>
          <w:i w:val="0"/>
          <w:iCs w:val="0"/>
          <w:lang w:val="en"/>
        </w:rPr>
        <w:t xml:space="preserve">.  </w:t>
      </w:r>
      <w:r w:rsidRPr="007258EE">
        <w:rPr>
          <w:rFonts w:cs="Arial"/>
        </w:rPr>
        <w:t xml:space="preserve">Except as otherwise provided herein, title to products furnished under this subcontract shall pass to the Government, as applicable, upon payment therefor or upon delivery, whichever occurs earlier. </w:t>
      </w:r>
    </w:p>
    <w:p w:rsidR="00550FF4" w:rsidRPr="007258EE" w:rsidRDefault="00550FF4" w:rsidP="00550FF4">
      <w:pPr>
        <w:pStyle w:val="ListParagraph"/>
        <w:rPr>
          <w:rStyle w:val="Emphasis"/>
          <w:rFonts w:cs="Arial"/>
          <w:lang w:val="en"/>
        </w:rPr>
      </w:pPr>
    </w:p>
    <w:p w:rsidR="00550FF4" w:rsidRPr="007258EE" w:rsidRDefault="00550FF4" w:rsidP="00550FF4">
      <w:pPr>
        <w:numPr>
          <w:ilvl w:val="0"/>
          <w:numId w:val="13"/>
        </w:numPr>
        <w:tabs>
          <w:tab w:val="clear" w:pos="1080"/>
        </w:tabs>
        <w:ind w:left="720" w:hanging="720"/>
        <w:rPr>
          <w:rFonts w:cs="Arial"/>
          <w:lang w:val="en"/>
        </w:rPr>
      </w:pPr>
      <w:r w:rsidRPr="007258EE">
        <w:rPr>
          <w:rStyle w:val="Emphasis"/>
          <w:rFonts w:cs="Arial"/>
          <w:lang w:val="en"/>
        </w:rPr>
        <w:t>Termination for convenience</w:t>
      </w:r>
      <w:r w:rsidRPr="007258EE">
        <w:rPr>
          <w:rFonts w:cs="Arial"/>
          <w:lang w:val="en"/>
        </w:rPr>
        <w:t>.  CONTRACTOR reserves the right to terminate this subcontract, or any part hereof, for its sole convenience. In the event of such termination, SUBCONTRACTOR shall immediately stop all work hereunder and shall immediately cause any and all of its suppliers and lower tier subcontractors to cease work. Subject to the terms of this subcontract, SUBCONTRACTOR shall be paid a percentage of the subcontract price reflecting the percentage of the work performed prior to the notice of termination, plus reasonable charges SUBCONTRACTOR can demonstrate to CONTRACTOR</w:t>
      </w:r>
      <w:r w:rsidR="000106DE">
        <w:rPr>
          <w:rFonts w:cs="Arial"/>
          <w:lang w:val="en"/>
        </w:rPr>
        <w:t>’</w:t>
      </w:r>
      <w:r w:rsidRPr="007258EE">
        <w:rPr>
          <w:rFonts w:cs="Arial"/>
          <w:lang w:val="en"/>
        </w:rPr>
        <w:t>S satisfaction using its standard record keeping system, have resulted from the termination. SUBCONTRACTOR shall not be required to comply with the cost accounting standards or contract cost principles for this purpose. SUBCONTRACTOR shall not be paid for any work performed or costs incurred which reasonably could have been avoided. CONTRACTOR also reserves the right to cancel any portion of this order if shipment is not made in accordance with the promised ship date, without additional cost or obligation.</w:t>
      </w:r>
    </w:p>
    <w:p w:rsidR="00550FF4" w:rsidRPr="007258EE" w:rsidRDefault="00550FF4" w:rsidP="00550FF4">
      <w:pPr>
        <w:rPr>
          <w:rFonts w:cs="Arial"/>
          <w:lang w:val="en"/>
        </w:rPr>
      </w:pPr>
    </w:p>
    <w:p w:rsidR="00550FF4" w:rsidRPr="007258EE" w:rsidRDefault="00550FF4" w:rsidP="00550FF4">
      <w:pPr>
        <w:numPr>
          <w:ilvl w:val="0"/>
          <w:numId w:val="13"/>
        </w:numPr>
        <w:tabs>
          <w:tab w:val="clear" w:pos="1080"/>
        </w:tabs>
        <w:ind w:left="720" w:hanging="720"/>
        <w:rPr>
          <w:rFonts w:cs="Arial"/>
          <w:lang w:val="en"/>
        </w:rPr>
      </w:pPr>
      <w:r w:rsidRPr="007258EE">
        <w:rPr>
          <w:rStyle w:val="Emphasis"/>
          <w:rFonts w:cs="Arial"/>
          <w:lang w:val="en"/>
        </w:rPr>
        <w:t>Termination for cause</w:t>
      </w:r>
      <w:r w:rsidRPr="007258EE">
        <w:rPr>
          <w:rFonts w:cs="Arial"/>
          <w:lang w:val="en"/>
        </w:rPr>
        <w:t>.  CONTRACTOR may terminate this subcontract, or any part hereof, for cause in the event of any default by SUBCONTRACTOR, or if SUBCONTRACTOR fails to comply with any subcontract terms and conditions, or fails to provide CONTRACTOR, upon request, with adequate assurances of future performance. In the event of termination for cause, CONTRACTOR shall not be liable to SUBCONTRACTOR for any amount for supplies or services not accepted, and SUBCONTRACTOR shall be liable to CONTRACTOR for any and all rights and remedies provided by law. If it is determined that CONTRACTOR improperly terminated this subcontract for default, such termination shall be deemed a termination for convenience.</w:t>
      </w:r>
    </w:p>
    <w:p w:rsidR="00550FF4" w:rsidRPr="007258EE" w:rsidRDefault="00550FF4" w:rsidP="00550FF4">
      <w:pPr>
        <w:rPr>
          <w:rFonts w:cs="Arial"/>
          <w:lang w:val="en"/>
        </w:rPr>
      </w:pPr>
    </w:p>
    <w:p w:rsidR="00550FF4" w:rsidRPr="007258EE" w:rsidRDefault="00550FF4" w:rsidP="00550FF4">
      <w:pPr>
        <w:numPr>
          <w:ilvl w:val="0"/>
          <w:numId w:val="13"/>
        </w:numPr>
        <w:tabs>
          <w:tab w:val="clear" w:pos="1080"/>
        </w:tabs>
        <w:ind w:left="720" w:hanging="720"/>
        <w:rPr>
          <w:rFonts w:cs="Arial"/>
          <w:lang w:val="en"/>
        </w:rPr>
      </w:pPr>
      <w:r w:rsidRPr="007258EE">
        <w:rPr>
          <w:rStyle w:val="Emphasis"/>
          <w:rFonts w:cs="Arial"/>
          <w:lang w:val="en"/>
        </w:rPr>
        <w:t>Warranty</w:t>
      </w:r>
      <w:r w:rsidRPr="007258EE">
        <w:rPr>
          <w:rFonts w:cs="Arial"/>
          <w:lang w:val="en"/>
        </w:rPr>
        <w:t xml:space="preserve">.  </w:t>
      </w:r>
      <w:r w:rsidRPr="007258EE">
        <w:rPr>
          <w:rFonts w:cs="Arial"/>
        </w:rPr>
        <w:t>SUBCONTRACTOR warrants that the Products and Services furnished under this subcontract shall be covered by the most favorable commercial warranties SUBCONTRACTOR gives to any customer for the same or substantially similar products and services. The rights and remedies provided by such warranties are in addition to and do not limit any right afforded to CONTRACTOR by any other clause of this subcontract. Such warranties will be effective notwithstanding prior inspection and/or acceptance of the Products and Services by CONTRACTOR.</w:t>
      </w:r>
    </w:p>
    <w:p w:rsidR="00550FF4" w:rsidRPr="007258EE" w:rsidRDefault="00550FF4" w:rsidP="00550FF4">
      <w:pPr>
        <w:pStyle w:val="ListParagraph"/>
        <w:rPr>
          <w:rFonts w:ascii="Arial" w:hAnsi="Arial" w:cs="Arial"/>
          <w:lang w:val="en"/>
        </w:rPr>
      </w:pPr>
    </w:p>
    <w:p w:rsidR="00550FF4" w:rsidRPr="007258EE" w:rsidRDefault="00550FF4" w:rsidP="00550FF4">
      <w:pPr>
        <w:ind w:left="720"/>
        <w:rPr>
          <w:rFonts w:cs="Arial"/>
        </w:rPr>
      </w:pPr>
      <w:r w:rsidRPr="007258EE">
        <w:rPr>
          <w:rFonts w:cs="Arial"/>
        </w:rPr>
        <w:t>Indemnification language or limitation of liability language contained in SUBCONTRACTOR</w:t>
      </w:r>
      <w:r w:rsidR="000106DE">
        <w:rPr>
          <w:rFonts w:cs="Arial"/>
        </w:rPr>
        <w:t>’</w:t>
      </w:r>
      <w:r w:rsidRPr="007258EE">
        <w:rPr>
          <w:rFonts w:cs="Arial"/>
        </w:rPr>
        <w:t>S warranties shall not apply to CONTRACTOR, notwithstanding anything contained in the warranties to the contrary.</w:t>
      </w:r>
    </w:p>
    <w:p w:rsidR="00550FF4" w:rsidRPr="007258EE" w:rsidRDefault="00550FF4" w:rsidP="00550FF4">
      <w:pPr>
        <w:pStyle w:val="ListParagraph"/>
        <w:rPr>
          <w:rFonts w:cs="Arial"/>
        </w:rPr>
      </w:pPr>
    </w:p>
    <w:p w:rsidR="00550FF4" w:rsidRPr="007258EE" w:rsidRDefault="00550FF4" w:rsidP="00550FF4">
      <w:pPr>
        <w:ind w:left="720"/>
        <w:rPr>
          <w:rFonts w:cs="Arial"/>
          <w:lang w:val="en"/>
        </w:rPr>
      </w:pPr>
      <w:r w:rsidRPr="007258EE">
        <w:rPr>
          <w:rFonts w:cs="Arial"/>
        </w:rPr>
        <w:t>SUBCONTRACTOR shall include a copy of the warranty applicable to a Product with the Product. SUBCONTRACTOR shall also furnish a copy of the warranty/warranties applicable to a Product or Service to CONTRACTOR</w:t>
      </w:r>
      <w:r w:rsidR="000106DE">
        <w:rPr>
          <w:rFonts w:cs="Arial"/>
        </w:rPr>
        <w:t>’</w:t>
      </w:r>
      <w:r w:rsidRPr="007258EE">
        <w:rPr>
          <w:rFonts w:cs="Arial"/>
        </w:rPr>
        <w:t xml:space="preserve">S Subcontract Administrator within ten (10) working days of the effective date of this subcontract. </w:t>
      </w:r>
    </w:p>
    <w:p w:rsidR="00550FF4" w:rsidRPr="007258EE" w:rsidRDefault="00550FF4" w:rsidP="00550FF4">
      <w:pPr>
        <w:rPr>
          <w:rFonts w:cs="Arial"/>
          <w:lang w:val="en"/>
        </w:rPr>
      </w:pPr>
    </w:p>
    <w:p w:rsidR="00550FF4" w:rsidRPr="007258EE" w:rsidRDefault="00550FF4" w:rsidP="00550FF4">
      <w:pPr>
        <w:numPr>
          <w:ilvl w:val="0"/>
          <w:numId w:val="13"/>
        </w:numPr>
        <w:tabs>
          <w:tab w:val="clear" w:pos="1080"/>
        </w:tabs>
        <w:ind w:left="720" w:hanging="720"/>
        <w:rPr>
          <w:rFonts w:cs="Arial"/>
          <w:lang w:val="en"/>
        </w:rPr>
      </w:pPr>
      <w:r w:rsidRPr="007258EE">
        <w:rPr>
          <w:rStyle w:val="Emphasis"/>
          <w:rFonts w:cs="Arial"/>
          <w:lang w:val="en"/>
        </w:rPr>
        <w:t>Other compliances</w:t>
      </w:r>
      <w:r w:rsidRPr="007258EE">
        <w:rPr>
          <w:rFonts w:cs="Arial"/>
          <w:lang w:val="en"/>
        </w:rPr>
        <w:t xml:space="preserve">.  SUBCONTRACTOR shall comply with all applicable Federal, State and local laws, executive orders, rules and regulations applicable to its performance under this subcontract. </w:t>
      </w:r>
    </w:p>
    <w:p w:rsidR="008A4481" w:rsidRPr="007258EE" w:rsidRDefault="008A4481" w:rsidP="008A4481">
      <w:pPr>
        <w:rPr>
          <w:rFonts w:cs="Arial"/>
          <w:lang w:val="en"/>
        </w:rPr>
      </w:pPr>
    </w:p>
    <w:p w:rsidR="00061AD9" w:rsidRPr="007258EE" w:rsidRDefault="00061AD9" w:rsidP="00061AD9">
      <w:pPr>
        <w:pStyle w:val="Heading1"/>
        <w:spacing w:before="0" w:after="120"/>
        <w:ind w:left="1080" w:hanging="1080"/>
        <w:rPr>
          <w:bCs w:val="0"/>
          <w:kern w:val="0"/>
          <w:sz w:val="20"/>
          <w:szCs w:val="20"/>
        </w:rPr>
      </w:pPr>
      <w:bookmarkStart w:id="17" w:name="_Toc44401032"/>
      <w:r w:rsidRPr="007258EE">
        <w:rPr>
          <w:bCs w:val="0"/>
          <w:kern w:val="0"/>
          <w:sz w:val="20"/>
          <w:szCs w:val="20"/>
        </w:rPr>
        <w:t>GC-1B</w:t>
      </w:r>
      <w:r w:rsidRPr="007258EE">
        <w:rPr>
          <w:bCs w:val="0"/>
          <w:kern w:val="0"/>
          <w:sz w:val="20"/>
          <w:szCs w:val="20"/>
        </w:rPr>
        <w:tab/>
        <w:t>DEFINITIONS (</w:t>
      </w:r>
      <w:r w:rsidR="004A535F" w:rsidRPr="00A4381C">
        <w:rPr>
          <w:bCs w:val="0"/>
          <w:kern w:val="0"/>
          <w:sz w:val="20"/>
          <w:szCs w:val="20"/>
        </w:rPr>
        <w:t>Nov 2018</w:t>
      </w:r>
      <w:r w:rsidRPr="007258EE">
        <w:rPr>
          <w:bCs w:val="0"/>
          <w:kern w:val="0"/>
          <w:sz w:val="20"/>
          <w:szCs w:val="20"/>
        </w:rPr>
        <w:t>)</w:t>
      </w:r>
      <w:bookmarkEnd w:id="8"/>
      <w:bookmarkEnd w:id="9"/>
      <w:bookmarkEnd w:id="17"/>
      <w:r w:rsidRPr="007258EE">
        <w:rPr>
          <w:bCs w:val="0"/>
          <w:kern w:val="0"/>
          <w:sz w:val="20"/>
          <w:szCs w:val="20"/>
        </w:rPr>
        <w:t xml:space="preserve"> </w:t>
      </w:r>
    </w:p>
    <w:p w:rsidR="00061AD9" w:rsidRPr="007258EE" w:rsidRDefault="000106DE" w:rsidP="00061AD9">
      <w:pPr>
        <w:numPr>
          <w:ilvl w:val="12"/>
          <w:numId w:val="0"/>
        </w:numPr>
        <w:rPr>
          <w:rFonts w:cs="Arial"/>
        </w:rPr>
      </w:pPr>
      <w:r>
        <w:rPr>
          <w:rFonts w:cs="Arial"/>
        </w:rPr>
        <w:t>“</w:t>
      </w:r>
      <w:r w:rsidR="00061AD9" w:rsidRPr="007258EE">
        <w:rPr>
          <w:rFonts w:cs="Arial"/>
        </w:rPr>
        <w:t>CONTRACTOR</w:t>
      </w:r>
      <w:r>
        <w:rPr>
          <w:rFonts w:cs="Arial"/>
        </w:rPr>
        <w:t>”</w:t>
      </w:r>
      <w:r w:rsidR="00061AD9" w:rsidRPr="007258EE">
        <w:rPr>
          <w:rFonts w:cs="Arial"/>
        </w:rPr>
        <w:t xml:space="preserve"> means </w:t>
      </w:r>
      <w:r w:rsidR="004A535F">
        <w:rPr>
          <w:rFonts w:cs="Arial"/>
        </w:rPr>
        <w:t>Triad</w:t>
      </w:r>
      <w:r w:rsidR="00061AD9" w:rsidRPr="007258EE">
        <w:rPr>
          <w:rFonts w:cs="Arial"/>
        </w:rPr>
        <w:t xml:space="preserve"> National Security, LLC (</w:t>
      </w:r>
      <w:r w:rsidR="004A535F">
        <w:rPr>
          <w:rFonts w:cs="Arial"/>
        </w:rPr>
        <w:t>Triad</w:t>
      </w:r>
      <w:r w:rsidR="00061AD9" w:rsidRPr="007258EE">
        <w:rPr>
          <w:rFonts w:cs="Arial"/>
        </w:rPr>
        <w:t xml:space="preserve">), a limited liability company, which manages and operates Los Alamos National Laboratory pursuant to Contract No. </w:t>
      </w:r>
      <w:r w:rsidR="004A535F" w:rsidRPr="004A535F">
        <w:rPr>
          <w:rFonts w:cs="Arial"/>
        </w:rPr>
        <w:t>89233218CNA000001</w:t>
      </w:r>
      <w:r w:rsidR="00061AD9" w:rsidRPr="007258EE">
        <w:rPr>
          <w:rFonts w:cs="Arial"/>
        </w:rPr>
        <w:t xml:space="preserve"> between the U.S. Department of Energy (DOE) / National Nuclear Security Administration (NNSA) and </w:t>
      </w:r>
      <w:r w:rsidR="004A535F">
        <w:rPr>
          <w:rFonts w:cs="Arial"/>
        </w:rPr>
        <w:t>Triad</w:t>
      </w:r>
      <w:r w:rsidR="00061AD9" w:rsidRPr="007258EE">
        <w:rPr>
          <w:rFonts w:cs="Arial"/>
        </w:rPr>
        <w:t xml:space="preserve">. </w:t>
      </w:r>
    </w:p>
    <w:p w:rsidR="00061AD9" w:rsidRPr="007258EE" w:rsidRDefault="00061AD9" w:rsidP="00061AD9">
      <w:pPr>
        <w:numPr>
          <w:ilvl w:val="12"/>
          <w:numId w:val="0"/>
        </w:numPr>
        <w:rPr>
          <w:rFonts w:cs="Arial"/>
        </w:rPr>
      </w:pPr>
    </w:p>
    <w:p w:rsidR="00061AD9" w:rsidRPr="007258EE" w:rsidRDefault="000106DE" w:rsidP="00061AD9">
      <w:pPr>
        <w:numPr>
          <w:ilvl w:val="12"/>
          <w:numId w:val="0"/>
        </w:numPr>
      </w:pPr>
      <w:r>
        <w:rPr>
          <w:rFonts w:cs="Arial"/>
        </w:rPr>
        <w:t>“</w:t>
      </w:r>
      <w:r w:rsidR="00061AD9" w:rsidRPr="007258EE">
        <w:rPr>
          <w:rFonts w:cs="Arial"/>
        </w:rPr>
        <w:t>CONTRACTOR</w:t>
      </w:r>
      <w:r>
        <w:rPr>
          <w:rFonts w:cs="Arial"/>
        </w:rPr>
        <w:t>’</w:t>
      </w:r>
      <w:r w:rsidR="00061AD9" w:rsidRPr="007258EE">
        <w:rPr>
          <w:rFonts w:cs="Arial"/>
        </w:rPr>
        <w:t>S Subcontract Administrator</w:t>
      </w:r>
      <w:r>
        <w:rPr>
          <w:rFonts w:cs="Arial"/>
        </w:rPr>
        <w:t>”</w:t>
      </w:r>
      <w:r w:rsidR="00061AD9" w:rsidRPr="007258EE">
        <w:rPr>
          <w:rFonts w:cs="Arial"/>
        </w:rPr>
        <w:t xml:space="preserve"> means CONTRACTOR</w:t>
      </w:r>
      <w:r>
        <w:rPr>
          <w:rFonts w:cs="Arial"/>
        </w:rPr>
        <w:t>’</w:t>
      </w:r>
      <w:r w:rsidR="00061AD9" w:rsidRPr="007258EE">
        <w:rPr>
          <w:rFonts w:cs="Arial"/>
        </w:rPr>
        <w:t xml:space="preserve">S duly authorized representative who will administer the terms and conditions of this Subcontract. </w:t>
      </w:r>
      <w:r w:rsidR="00061AD9" w:rsidRPr="007258EE">
        <w:t>The Subcontract Administrator is the only individual authorized to direct SUBCONTRACTOR to deviate from the express, written terms of the subcontract.</w:t>
      </w:r>
    </w:p>
    <w:p w:rsidR="00061AD9" w:rsidRPr="007258EE" w:rsidRDefault="00061AD9" w:rsidP="00061AD9">
      <w:pPr>
        <w:numPr>
          <w:ilvl w:val="12"/>
          <w:numId w:val="0"/>
        </w:numPr>
        <w:rPr>
          <w:rFonts w:cs="Arial"/>
        </w:rPr>
      </w:pPr>
    </w:p>
    <w:p w:rsidR="00061AD9" w:rsidRPr="007258EE" w:rsidRDefault="000106DE" w:rsidP="00061AD9">
      <w:pPr>
        <w:numPr>
          <w:ilvl w:val="12"/>
          <w:numId w:val="0"/>
        </w:numPr>
        <w:rPr>
          <w:rFonts w:cs="Arial"/>
        </w:rPr>
      </w:pPr>
      <w:r>
        <w:rPr>
          <w:rFonts w:cs="Arial"/>
        </w:rPr>
        <w:t>“</w:t>
      </w:r>
      <w:r w:rsidR="00061AD9" w:rsidRPr="007258EE">
        <w:rPr>
          <w:rFonts w:cs="Arial"/>
        </w:rPr>
        <w:t>GOVERNMENT</w:t>
      </w:r>
      <w:r>
        <w:rPr>
          <w:rFonts w:cs="Arial"/>
        </w:rPr>
        <w:t>”</w:t>
      </w:r>
      <w:r w:rsidR="00061AD9" w:rsidRPr="007258EE">
        <w:rPr>
          <w:rFonts w:cs="Arial"/>
        </w:rPr>
        <w:t xml:space="preserve"> means the United States of America and includes the DOE/NNSA and its authorized representatives and successors in interest.</w:t>
      </w:r>
    </w:p>
    <w:p w:rsidR="00061AD9" w:rsidRPr="007258EE" w:rsidRDefault="00061AD9" w:rsidP="00061AD9">
      <w:pPr>
        <w:numPr>
          <w:ilvl w:val="12"/>
          <w:numId w:val="0"/>
        </w:numPr>
        <w:rPr>
          <w:rFonts w:cs="Arial"/>
        </w:rPr>
      </w:pPr>
    </w:p>
    <w:p w:rsidR="00061AD9" w:rsidRPr="007258EE" w:rsidRDefault="000106DE" w:rsidP="00061AD9">
      <w:r>
        <w:t>“</w:t>
      </w:r>
      <w:r w:rsidR="00061AD9" w:rsidRPr="007258EE">
        <w:t>Laboratory</w:t>
      </w:r>
      <w:r>
        <w:rPr>
          <w:i/>
        </w:rPr>
        <w:t>”</w:t>
      </w:r>
      <w:r w:rsidR="00061AD9" w:rsidRPr="007258EE">
        <w:t xml:space="preserve"> or </w:t>
      </w:r>
      <w:r>
        <w:rPr>
          <w:i/>
        </w:rPr>
        <w:t>“</w:t>
      </w:r>
      <w:r w:rsidR="00061AD9" w:rsidRPr="007258EE">
        <w:t>LANL</w:t>
      </w:r>
      <w:r>
        <w:rPr>
          <w:i/>
        </w:rPr>
        <w:t>”</w:t>
      </w:r>
      <w:r w:rsidR="00061AD9" w:rsidRPr="007258EE">
        <w:t xml:space="preserve"> means the geographical location of Los Alamos National Laboratory, a federally funded research and development center owned by the DOE / NNSA</w:t>
      </w:r>
      <w:r>
        <w:t>.</w:t>
      </w:r>
    </w:p>
    <w:p w:rsidR="00061AD9" w:rsidRPr="007258EE" w:rsidRDefault="00061AD9" w:rsidP="00061AD9">
      <w:pPr>
        <w:rPr>
          <w:rFonts w:cs="Arial"/>
        </w:rPr>
      </w:pPr>
    </w:p>
    <w:p w:rsidR="00061AD9" w:rsidRPr="007258EE" w:rsidRDefault="000106DE" w:rsidP="00061AD9">
      <w:pPr>
        <w:rPr>
          <w:rFonts w:cs="Arial"/>
        </w:rPr>
      </w:pPr>
      <w:r>
        <w:rPr>
          <w:rFonts w:cs="Arial"/>
        </w:rPr>
        <w:t>“</w:t>
      </w:r>
      <w:r w:rsidR="00061AD9" w:rsidRPr="007258EE">
        <w:rPr>
          <w:rFonts w:cs="Arial"/>
        </w:rPr>
        <w:t>Owner</w:t>
      </w:r>
      <w:r>
        <w:rPr>
          <w:rFonts w:cs="Arial"/>
        </w:rPr>
        <w:t>”</w:t>
      </w:r>
      <w:r w:rsidR="00061AD9" w:rsidRPr="007258EE">
        <w:rPr>
          <w:rFonts w:cs="Arial"/>
        </w:rPr>
        <w:t xml:space="preserve"> means the United States Department of Energy National Nuclear Security Administration and its authorized representatives and successors in interest.</w:t>
      </w:r>
    </w:p>
    <w:p w:rsidR="00061AD9" w:rsidRPr="007258EE" w:rsidRDefault="00061AD9" w:rsidP="00061AD9">
      <w:pPr>
        <w:numPr>
          <w:ilvl w:val="12"/>
          <w:numId w:val="0"/>
        </w:numPr>
        <w:rPr>
          <w:rFonts w:cs="Arial"/>
        </w:rPr>
      </w:pPr>
    </w:p>
    <w:p w:rsidR="00061AD9" w:rsidRPr="007258EE" w:rsidRDefault="000106DE" w:rsidP="00061AD9">
      <w:pPr>
        <w:numPr>
          <w:ilvl w:val="12"/>
          <w:numId w:val="0"/>
        </w:numPr>
        <w:rPr>
          <w:rFonts w:cs="Arial"/>
        </w:rPr>
      </w:pPr>
      <w:r>
        <w:rPr>
          <w:rFonts w:cs="Arial"/>
        </w:rPr>
        <w:t>“</w:t>
      </w:r>
      <w:r w:rsidR="00061AD9" w:rsidRPr="007258EE">
        <w:rPr>
          <w:rFonts w:cs="Arial"/>
        </w:rPr>
        <w:t>Products</w:t>
      </w:r>
      <w:r>
        <w:rPr>
          <w:rFonts w:cs="Arial"/>
        </w:rPr>
        <w:t>”</w:t>
      </w:r>
      <w:r w:rsidR="00061AD9" w:rsidRPr="007258EE">
        <w:rPr>
          <w:rFonts w:cs="Arial"/>
        </w:rPr>
        <w:t xml:space="preserve"> or </w:t>
      </w:r>
      <w:r>
        <w:rPr>
          <w:rFonts w:cs="Arial"/>
        </w:rPr>
        <w:t>“</w:t>
      </w:r>
      <w:r w:rsidR="00061AD9" w:rsidRPr="007258EE">
        <w:rPr>
          <w:rFonts w:cs="Arial"/>
        </w:rPr>
        <w:t>Items</w:t>
      </w:r>
      <w:r>
        <w:rPr>
          <w:rFonts w:cs="Arial"/>
        </w:rPr>
        <w:t>”</w:t>
      </w:r>
      <w:r w:rsidR="00061AD9" w:rsidRPr="007258EE">
        <w:rPr>
          <w:rFonts w:cs="Arial"/>
        </w:rPr>
        <w:t xml:space="preserve"> means the goods, materials, articles, equipment, supplies, drawings, data, processes and all other property ordered hereunder, which are required in the performance of CONTRACTOR</w:t>
      </w:r>
      <w:r>
        <w:rPr>
          <w:rFonts w:cs="Arial"/>
        </w:rPr>
        <w:t>’</w:t>
      </w:r>
      <w:r w:rsidR="00061AD9" w:rsidRPr="007258EE">
        <w:rPr>
          <w:rFonts w:cs="Arial"/>
        </w:rPr>
        <w:t>S Prime Contract with Owner.</w:t>
      </w:r>
    </w:p>
    <w:p w:rsidR="00061AD9" w:rsidRPr="007258EE" w:rsidRDefault="00061AD9" w:rsidP="00061AD9">
      <w:pPr>
        <w:numPr>
          <w:ilvl w:val="12"/>
          <w:numId w:val="0"/>
        </w:numPr>
        <w:rPr>
          <w:rFonts w:cs="Arial"/>
        </w:rPr>
      </w:pPr>
    </w:p>
    <w:p w:rsidR="00061AD9" w:rsidRPr="007258EE" w:rsidRDefault="000106DE" w:rsidP="00061AD9">
      <w:pPr>
        <w:autoSpaceDE w:val="0"/>
        <w:autoSpaceDN w:val="0"/>
        <w:adjustRightInd w:val="0"/>
        <w:rPr>
          <w:rFonts w:cs="Arial"/>
        </w:rPr>
      </w:pPr>
      <w:r>
        <w:rPr>
          <w:rFonts w:cs="Arial"/>
        </w:rPr>
        <w:t>“</w:t>
      </w:r>
      <w:r w:rsidR="00061AD9" w:rsidRPr="007258EE">
        <w:rPr>
          <w:rFonts w:cs="Arial"/>
        </w:rPr>
        <w:t>Services</w:t>
      </w:r>
      <w:r>
        <w:rPr>
          <w:rFonts w:cs="Arial"/>
        </w:rPr>
        <w:t>”</w:t>
      </w:r>
      <w:r w:rsidR="00061AD9" w:rsidRPr="007258EE">
        <w:rPr>
          <w:rFonts w:cs="Arial"/>
        </w:rPr>
        <w:t xml:space="preserve"> or </w:t>
      </w:r>
      <w:r>
        <w:rPr>
          <w:rFonts w:cs="Arial"/>
        </w:rPr>
        <w:t>“</w:t>
      </w:r>
      <w:r w:rsidR="00061AD9" w:rsidRPr="007258EE">
        <w:rPr>
          <w:rFonts w:cs="Arial"/>
        </w:rPr>
        <w:t>Work</w:t>
      </w:r>
      <w:r>
        <w:rPr>
          <w:rFonts w:cs="Arial"/>
        </w:rPr>
        <w:t>”</w:t>
      </w:r>
      <w:r w:rsidR="00061AD9" w:rsidRPr="007258EE">
        <w:rPr>
          <w:rFonts w:cs="Arial"/>
        </w:rPr>
        <w:t xml:space="preserve"> means all the stated or implied activities to be performed by SUBCONTRACTOR as required by the Subcontract Documents, including the furnishing and supervision of all technical personnel and labor, and the supply of equipment, materials, and supplies necessary to perform this Subcontract.</w:t>
      </w:r>
    </w:p>
    <w:p w:rsidR="00061AD9" w:rsidRPr="007258EE" w:rsidRDefault="00061AD9" w:rsidP="00061AD9">
      <w:pPr>
        <w:numPr>
          <w:ilvl w:val="12"/>
          <w:numId w:val="0"/>
        </w:numPr>
        <w:rPr>
          <w:rFonts w:cs="Arial"/>
        </w:rPr>
      </w:pPr>
    </w:p>
    <w:p w:rsidR="00061AD9" w:rsidRPr="007258EE" w:rsidRDefault="000106DE" w:rsidP="00061AD9">
      <w:pPr>
        <w:numPr>
          <w:ilvl w:val="12"/>
          <w:numId w:val="0"/>
        </w:numPr>
        <w:rPr>
          <w:rFonts w:cs="Arial"/>
        </w:rPr>
      </w:pPr>
      <w:r>
        <w:rPr>
          <w:rFonts w:cs="Arial"/>
        </w:rPr>
        <w:t>“</w:t>
      </w:r>
      <w:r w:rsidR="00061AD9" w:rsidRPr="007258EE">
        <w:rPr>
          <w:rFonts w:cs="Arial"/>
        </w:rPr>
        <w:t>Subcontract</w:t>
      </w:r>
      <w:r>
        <w:rPr>
          <w:rFonts w:cs="Arial"/>
        </w:rPr>
        <w:t>”</w:t>
      </w:r>
      <w:r w:rsidR="00061AD9" w:rsidRPr="007258EE">
        <w:rPr>
          <w:rFonts w:cs="Arial"/>
        </w:rPr>
        <w:t xml:space="preserve"> means this agreement, including all attachments, appendices, sections, exhibits, schedules, and revisions hereto, as issued from time to time.</w:t>
      </w:r>
    </w:p>
    <w:p w:rsidR="00061AD9" w:rsidRPr="007258EE" w:rsidRDefault="00061AD9" w:rsidP="00061AD9">
      <w:pPr>
        <w:numPr>
          <w:ilvl w:val="12"/>
          <w:numId w:val="0"/>
        </w:numPr>
        <w:rPr>
          <w:rFonts w:cs="Arial"/>
        </w:rPr>
      </w:pPr>
    </w:p>
    <w:p w:rsidR="00061AD9" w:rsidRPr="007258EE" w:rsidRDefault="000106DE" w:rsidP="00061AD9">
      <w:pPr>
        <w:numPr>
          <w:ilvl w:val="12"/>
          <w:numId w:val="0"/>
        </w:numPr>
        <w:rPr>
          <w:rFonts w:cs="Arial"/>
        </w:rPr>
      </w:pPr>
      <w:r>
        <w:rPr>
          <w:rFonts w:cs="Arial"/>
        </w:rPr>
        <w:t>“</w:t>
      </w:r>
      <w:r w:rsidR="00061AD9" w:rsidRPr="007258EE">
        <w:rPr>
          <w:rFonts w:cs="Arial"/>
        </w:rPr>
        <w:t>SUBCONTRACTOR</w:t>
      </w:r>
      <w:r>
        <w:rPr>
          <w:rFonts w:cs="Arial"/>
        </w:rPr>
        <w:t>”</w:t>
      </w:r>
      <w:r w:rsidR="00061AD9" w:rsidRPr="007258EE">
        <w:rPr>
          <w:rFonts w:cs="Arial"/>
        </w:rPr>
        <w:t xml:space="preserve"> means the company, corporation, partnership, individual, or other entity to which this Subcontract is issued, its authorized representatives, successors, and permitted assigns.</w:t>
      </w:r>
    </w:p>
    <w:p w:rsidR="00061AD9" w:rsidRPr="007258EE" w:rsidRDefault="00061AD9" w:rsidP="00061AD9">
      <w:pPr>
        <w:rPr>
          <w:rFonts w:cs="Arial"/>
        </w:rPr>
      </w:pPr>
    </w:p>
    <w:p w:rsidR="00061AD9" w:rsidRPr="007258EE" w:rsidRDefault="00061AD9" w:rsidP="00061AD9">
      <w:pPr>
        <w:pStyle w:val="Heading1"/>
        <w:spacing w:before="0" w:after="120"/>
        <w:ind w:left="1080" w:hanging="1080"/>
        <w:rPr>
          <w:b w:val="0"/>
          <w:sz w:val="20"/>
          <w:szCs w:val="20"/>
        </w:rPr>
      </w:pPr>
      <w:bookmarkStart w:id="18" w:name="_Toc44401033"/>
      <w:bookmarkEnd w:id="10"/>
      <w:bookmarkEnd w:id="11"/>
      <w:bookmarkEnd w:id="12"/>
      <w:bookmarkEnd w:id="13"/>
      <w:r w:rsidRPr="007258EE">
        <w:rPr>
          <w:bCs w:val="0"/>
          <w:kern w:val="0"/>
          <w:sz w:val="20"/>
          <w:szCs w:val="20"/>
        </w:rPr>
        <w:t>GC-2B</w:t>
      </w:r>
      <w:r w:rsidRPr="007258EE">
        <w:rPr>
          <w:bCs w:val="0"/>
          <w:kern w:val="0"/>
          <w:sz w:val="20"/>
          <w:szCs w:val="20"/>
        </w:rPr>
        <w:tab/>
        <w:t>CORRESPONDENCE AND SUBCONTRACT INTERPRETATION (Jan 2010)</w:t>
      </w:r>
      <w:bookmarkEnd w:id="14"/>
      <w:bookmarkEnd w:id="15"/>
      <w:bookmarkEnd w:id="18"/>
      <w:r w:rsidRPr="007258EE">
        <w:rPr>
          <w:bCs w:val="0"/>
          <w:kern w:val="0"/>
          <w:sz w:val="20"/>
          <w:szCs w:val="20"/>
        </w:rPr>
        <w:t xml:space="preserve"> </w:t>
      </w:r>
    </w:p>
    <w:p w:rsidR="00061AD9" w:rsidRPr="007258EE" w:rsidRDefault="00061AD9" w:rsidP="00061AD9">
      <w:pPr>
        <w:rPr>
          <w:rFonts w:cs="Arial"/>
        </w:rPr>
      </w:pPr>
      <w:r w:rsidRPr="007258EE">
        <w:rPr>
          <w:rFonts w:cs="Arial"/>
        </w:rPr>
        <w:t>SUBCONTRACTOR shall send all correspondence directed to CONTRACTOR to the attention of CONTRACTOR</w:t>
      </w:r>
      <w:r w:rsidR="000106DE">
        <w:rPr>
          <w:rFonts w:cs="Arial"/>
        </w:rPr>
        <w:t>’</w:t>
      </w:r>
      <w:r w:rsidRPr="007258EE">
        <w:rPr>
          <w:rFonts w:cs="Arial"/>
        </w:rPr>
        <w:t>S Subcontract Administrator named on the first page of this Subcontract at the address(s) shown. This Subcontract number must be referenced on all correspondence.</w:t>
      </w:r>
    </w:p>
    <w:p w:rsidR="00061AD9" w:rsidRPr="007258EE" w:rsidRDefault="00061AD9" w:rsidP="00061AD9">
      <w:pPr>
        <w:rPr>
          <w:rFonts w:cs="Arial"/>
        </w:rPr>
      </w:pPr>
    </w:p>
    <w:p w:rsidR="00061AD9" w:rsidRPr="007258EE" w:rsidRDefault="00061AD9" w:rsidP="00061AD9">
      <w:pPr>
        <w:numPr>
          <w:ilvl w:val="12"/>
          <w:numId w:val="0"/>
        </w:numPr>
        <w:rPr>
          <w:rFonts w:cs="Arial"/>
        </w:rPr>
      </w:pPr>
      <w:r w:rsidRPr="007258EE">
        <w:rPr>
          <w:rFonts w:cs="Arial"/>
        </w:rPr>
        <w:t xml:space="preserve">All questions concerning interpretation or clarification of this Subcontract or applicable standards and codes, (including the discovery of conflicts, discrepancies, errors or omissions) or the acceptable performance thereof by SUBCONTRACTOR shall be immediately submitted in writing to CONTRACTOR for resolution.  Subject to the provisions of the clause titled </w:t>
      </w:r>
      <w:r w:rsidR="000106DE">
        <w:rPr>
          <w:rFonts w:cs="Arial"/>
        </w:rPr>
        <w:t>“</w:t>
      </w:r>
      <w:r w:rsidRPr="007258EE">
        <w:rPr>
          <w:rFonts w:cs="Arial"/>
        </w:rPr>
        <w:t>CHANGES,</w:t>
      </w:r>
      <w:r w:rsidR="000106DE">
        <w:rPr>
          <w:rFonts w:cs="Arial"/>
        </w:rPr>
        <w:t>”</w:t>
      </w:r>
      <w:r w:rsidRPr="007258EE">
        <w:rPr>
          <w:rFonts w:cs="Arial"/>
        </w:rPr>
        <w:t xml:space="preserve"> all determinations, instructions and clarifications of CONTRACTOR shall be final and conclusive unless determined to have been fraudulent or capricious, or arbitrary, or </w:t>
      </w:r>
      <w:proofErr w:type="gramStart"/>
      <w:r w:rsidRPr="007258EE">
        <w:rPr>
          <w:rFonts w:cs="Arial"/>
        </w:rPr>
        <w:t>so</w:t>
      </w:r>
      <w:proofErr w:type="gramEnd"/>
      <w:r w:rsidRPr="007258EE">
        <w:rPr>
          <w:rFonts w:cs="Arial"/>
        </w:rPr>
        <w:t xml:space="preserve"> grossly erroneous as necessarily to imply bad faith, or not subject to substantial evidence.</w:t>
      </w:r>
    </w:p>
    <w:p w:rsidR="00061AD9" w:rsidRPr="007258EE" w:rsidRDefault="00061AD9" w:rsidP="00061AD9">
      <w:pPr>
        <w:rPr>
          <w:rFonts w:cs="Arial"/>
          <w:u w:val="single"/>
        </w:rPr>
      </w:pPr>
    </w:p>
    <w:p w:rsidR="00061AD9" w:rsidRPr="007258EE" w:rsidRDefault="00061AD9" w:rsidP="00061AD9">
      <w:pPr>
        <w:pStyle w:val="Heading1"/>
        <w:spacing w:before="0" w:after="120"/>
        <w:ind w:left="1080" w:hanging="1080"/>
        <w:rPr>
          <w:b w:val="0"/>
          <w:sz w:val="20"/>
          <w:szCs w:val="20"/>
        </w:rPr>
      </w:pPr>
      <w:bookmarkStart w:id="19" w:name="_Toc232492268"/>
      <w:bookmarkStart w:id="20" w:name="_Toc251929842"/>
      <w:bookmarkStart w:id="21" w:name="_Toc339868623"/>
      <w:bookmarkStart w:id="22" w:name="_Ref339868787"/>
      <w:bookmarkStart w:id="23" w:name="_Toc162403054"/>
      <w:bookmarkStart w:id="24" w:name="_Toc162403894"/>
      <w:bookmarkStart w:id="25" w:name="_Toc44401034"/>
      <w:r w:rsidRPr="007258EE">
        <w:rPr>
          <w:bCs w:val="0"/>
          <w:kern w:val="0"/>
          <w:sz w:val="20"/>
          <w:szCs w:val="20"/>
        </w:rPr>
        <w:t>GC-6A</w:t>
      </w:r>
      <w:r w:rsidRPr="007258EE">
        <w:rPr>
          <w:bCs w:val="0"/>
          <w:kern w:val="0"/>
          <w:sz w:val="20"/>
          <w:szCs w:val="20"/>
        </w:rPr>
        <w:tab/>
        <w:t>ORDER OF PRECEDENCE (Jan 2010)</w:t>
      </w:r>
      <w:bookmarkEnd w:id="19"/>
      <w:bookmarkEnd w:id="20"/>
      <w:bookmarkEnd w:id="25"/>
      <w:r w:rsidRPr="007258EE">
        <w:rPr>
          <w:b w:val="0"/>
          <w:sz w:val="20"/>
          <w:szCs w:val="20"/>
        </w:rPr>
        <w:t xml:space="preserve"> </w:t>
      </w:r>
    </w:p>
    <w:p w:rsidR="00061AD9" w:rsidRPr="007258EE" w:rsidRDefault="00061AD9" w:rsidP="00061AD9">
      <w:pPr>
        <w:rPr>
          <w:rFonts w:cs="Arial"/>
        </w:rPr>
      </w:pPr>
      <w:r w:rsidRPr="007258EE">
        <w:rPr>
          <w:rFonts w:cs="Arial"/>
        </w:rPr>
        <w:t>In resolving conflicts, discrepancies, errors or omissions, the following order of precedence, from highest to lowest, shall be used:</w:t>
      </w:r>
    </w:p>
    <w:p w:rsidR="00061AD9" w:rsidRPr="007258EE" w:rsidRDefault="00061AD9" w:rsidP="00061AD9">
      <w:pPr>
        <w:ind w:left="1440" w:hanging="720"/>
        <w:rPr>
          <w:rFonts w:cs="Arial"/>
        </w:rPr>
      </w:pPr>
      <w:r w:rsidRPr="007258EE">
        <w:rPr>
          <w:rFonts w:cs="Arial"/>
        </w:rPr>
        <w:t>(1)</w:t>
      </w:r>
      <w:r w:rsidRPr="007258EE">
        <w:rPr>
          <w:rFonts w:cs="Arial"/>
        </w:rPr>
        <w:tab/>
        <w:t xml:space="preserve">General Condition titled </w:t>
      </w:r>
      <w:r w:rsidR="000106DE">
        <w:rPr>
          <w:rFonts w:cs="Arial"/>
        </w:rPr>
        <w:t>“</w:t>
      </w:r>
      <w:r w:rsidRPr="007258EE">
        <w:rPr>
          <w:rFonts w:cs="Arial"/>
        </w:rPr>
        <w:t>FAR and DEAR Clauses Incorporated by Reference</w:t>
      </w:r>
      <w:r w:rsidR="000106DE">
        <w:rPr>
          <w:rFonts w:cs="Arial"/>
        </w:rPr>
        <w:t>”</w:t>
      </w:r>
    </w:p>
    <w:p w:rsidR="00061AD9" w:rsidRPr="007258EE" w:rsidRDefault="00061AD9" w:rsidP="00061AD9">
      <w:pPr>
        <w:ind w:left="1440" w:hanging="720"/>
        <w:rPr>
          <w:rFonts w:cs="Arial"/>
        </w:rPr>
      </w:pPr>
      <w:r w:rsidRPr="007258EE">
        <w:rPr>
          <w:rFonts w:cs="Arial"/>
        </w:rPr>
        <w:t>(2)</w:t>
      </w:r>
      <w:r w:rsidRPr="007258EE">
        <w:rPr>
          <w:rFonts w:cs="Arial"/>
        </w:rPr>
        <w:tab/>
        <w:t>Remainder of General Conditions</w:t>
      </w:r>
    </w:p>
    <w:p w:rsidR="00061AD9" w:rsidRPr="007258EE" w:rsidRDefault="00061AD9" w:rsidP="00061AD9">
      <w:pPr>
        <w:ind w:left="1440" w:hanging="720"/>
        <w:rPr>
          <w:rFonts w:cs="Arial"/>
        </w:rPr>
      </w:pPr>
      <w:r w:rsidRPr="007258EE">
        <w:rPr>
          <w:rFonts w:cs="Arial"/>
        </w:rPr>
        <w:t>(3)</w:t>
      </w:r>
      <w:r w:rsidRPr="007258EE">
        <w:rPr>
          <w:rFonts w:cs="Arial"/>
        </w:rPr>
        <w:tab/>
        <w:t>Special Conditions</w:t>
      </w:r>
    </w:p>
    <w:p w:rsidR="00061AD9" w:rsidRPr="007258EE" w:rsidRDefault="00061AD9" w:rsidP="00061AD9">
      <w:pPr>
        <w:ind w:left="1440" w:hanging="720"/>
        <w:rPr>
          <w:rFonts w:cs="Arial"/>
        </w:rPr>
      </w:pPr>
      <w:r w:rsidRPr="007258EE">
        <w:rPr>
          <w:rFonts w:cs="Arial"/>
        </w:rPr>
        <w:lastRenderedPageBreak/>
        <w:t>(4)</w:t>
      </w:r>
      <w:r w:rsidRPr="007258EE">
        <w:rPr>
          <w:rFonts w:cs="Arial"/>
        </w:rPr>
        <w:tab/>
        <w:t>Line Items</w:t>
      </w:r>
    </w:p>
    <w:p w:rsidR="00061AD9" w:rsidRPr="007258EE" w:rsidRDefault="00061AD9" w:rsidP="00061AD9">
      <w:pPr>
        <w:ind w:left="1440" w:hanging="720"/>
        <w:rPr>
          <w:rFonts w:cs="Arial"/>
        </w:rPr>
      </w:pPr>
      <w:r w:rsidRPr="007258EE">
        <w:rPr>
          <w:rFonts w:cs="Arial"/>
        </w:rPr>
        <w:t>(5)</w:t>
      </w:r>
      <w:r w:rsidRPr="007258EE">
        <w:rPr>
          <w:rFonts w:cs="Arial"/>
        </w:rPr>
        <w:tab/>
        <w:t>Other terms and conditions</w:t>
      </w:r>
    </w:p>
    <w:p w:rsidR="00061AD9" w:rsidRPr="007258EE" w:rsidRDefault="00061AD9" w:rsidP="00061AD9">
      <w:pPr>
        <w:rPr>
          <w:rFonts w:cs="Arial"/>
          <w:u w:val="single"/>
        </w:rPr>
      </w:pPr>
    </w:p>
    <w:p w:rsidR="00061AD9" w:rsidRPr="007258EE" w:rsidRDefault="00061AD9" w:rsidP="00061AD9">
      <w:pPr>
        <w:pStyle w:val="Heading1"/>
        <w:spacing w:before="0" w:after="120"/>
        <w:ind w:left="1080" w:hanging="1080"/>
        <w:rPr>
          <w:sz w:val="20"/>
          <w:szCs w:val="20"/>
        </w:rPr>
      </w:pPr>
      <w:bookmarkStart w:id="26" w:name="_Toc74472091"/>
      <w:bookmarkStart w:id="27" w:name="_Toc99437247"/>
      <w:bookmarkStart w:id="28" w:name="_Toc99455276"/>
      <w:bookmarkStart w:id="29" w:name="_Toc99523347"/>
      <w:bookmarkStart w:id="30" w:name="_Toc205091501"/>
      <w:bookmarkStart w:id="31" w:name="_Toc339868627"/>
      <w:bookmarkStart w:id="32" w:name="_Ref339868818"/>
      <w:bookmarkStart w:id="33" w:name="_Toc162403059"/>
      <w:bookmarkStart w:id="34" w:name="_Toc162403899"/>
      <w:bookmarkStart w:id="35" w:name="_Toc44401035"/>
      <w:bookmarkEnd w:id="21"/>
      <w:bookmarkEnd w:id="22"/>
      <w:bookmarkEnd w:id="23"/>
      <w:bookmarkEnd w:id="24"/>
      <w:bookmarkEnd w:id="26"/>
      <w:bookmarkEnd w:id="27"/>
      <w:bookmarkEnd w:id="28"/>
      <w:bookmarkEnd w:id="29"/>
      <w:r w:rsidRPr="007258EE">
        <w:rPr>
          <w:sz w:val="20"/>
          <w:szCs w:val="20"/>
        </w:rPr>
        <w:t>GC-11</w:t>
      </w:r>
      <w:r w:rsidRPr="007258EE">
        <w:rPr>
          <w:sz w:val="20"/>
          <w:szCs w:val="20"/>
        </w:rPr>
        <w:tab/>
        <w:t>NEW MEXICO GROSS RECEIPTS TAX (Jun 2009)</w:t>
      </w:r>
      <w:bookmarkEnd w:id="30"/>
      <w:bookmarkEnd w:id="35"/>
      <w:r w:rsidRPr="007258EE">
        <w:rPr>
          <w:sz w:val="20"/>
          <w:szCs w:val="20"/>
        </w:rPr>
        <w:t xml:space="preserve"> </w:t>
      </w:r>
    </w:p>
    <w:p w:rsidR="00061AD9" w:rsidRPr="007258EE" w:rsidRDefault="00061AD9" w:rsidP="00061AD9">
      <w:r w:rsidRPr="007258EE">
        <w:rPr>
          <w:szCs w:val="13"/>
        </w:rPr>
        <w:t>SUBCONTRACTOR is required to pay such New Mexico Gross Receipts Tax (NMGRT) as may be required by law. CONTRACTOR will issue a New Mexico Nontaxable Transaction Certificate (NTTC) to all Subcontractors who provide goods or services to CONTRACTOR, on the condition that SUBCONTRACTOR only uses the NTTC as permitted by New Mexico law. In no event will the payment of NMGRT by SUBCONTRACTOR or its immediate and lower-tier subcontractors be considered an allowable cost under this subcontract if SUBCONTRACTOR or its immediate and lower-tier subcontractors are eligible for applicable deductions or exemptions from NMGRT under New Mexico law</w:t>
      </w:r>
      <w:r w:rsidRPr="007258EE">
        <w:rPr>
          <w:sz w:val="24"/>
          <w:szCs w:val="13"/>
        </w:rPr>
        <w:t>.</w:t>
      </w:r>
      <w:r w:rsidRPr="007258EE">
        <w:t xml:space="preserve"> </w:t>
      </w:r>
    </w:p>
    <w:p w:rsidR="00061AD9" w:rsidRPr="007258EE" w:rsidRDefault="00061AD9" w:rsidP="00061AD9"/>
    <w:p w:rsidR="00061AD9" w:rsidRPr="007258EE" w:rsidRDefault="00061AD9" w:rsidP="00061AD9">
      <w:pPr>
        <w:pStyle w:val="Heading1"/>
        <w:spacing w:before="0" w:after="120"/>
        <w:ind w:left="1080" w:hanging="1080"/>
        <w:rPr>
          <w:sz w:val="20"/>
          <w:szCs w:val="20"/>
        </w:rPr>
      </w:pPr>
      <w:bookmarkStart w:id="36" w:name="_Toc167240471"/>
      <w:bookmarkStart w:id="37" w:name="_Toc205091527"/>
      <w:bookmarkStart w:id="38" w:name="_Toc44401036"/>
      <w:bookmarkEnd w:id="31"/>
      <w:bookmarkEnd w:id="32"/>
      <w:bookmarkEnd w:id="33"/>
      <w:bookmarkEnd w:id="34"/>
      <w:r w:rsidRPr="007258EE">
        <w:rPr>
          <w:sz w:val="20"/>
          <w:szCs w:val="20"/>
        </w:rPr>
        <w:t>GC-36</w:t>
      </w:r>
      <w:r w:rsidRPr="007258EE">
        <w:rPr>
          <w:sz w:val="20"/>
          <w:szCs w:val="20"/>
        </w:rPr>
        <w:tab/>
        <w:t>DISPUTES (Jan 2010)</w:t>
      </w:r>
      <w:bookmarkEnd w:id="36"/>
      <w:bookmarkEnd w:id="37"/>
      <w:bookmarkEnd w:id="38"/>
      <w:r w:rsidRPr="007258EE">
        <w:rPr>
          <w:sz w:val="20"/>
          <w:szCs w:val="20"/>
        </w:rPr>
        <w:t xml:space="preserve"> </w:t>
      </w:r>
    </w:p>
    <w:p w:rsidR="00061AD9" w:rsidRPr="007258EE" w:rsidRDefault="00061AD9" w:rsidP="00061AD9">
      <w:pPr>
        <w:ind w:left="720" w:hanging="720"/>
      </w:pPr>
      <w:r w:rsidRPr="007258EE">
        <w:t>(a)</w:t>
      </w:r>
      <w:r w:rsidRPr="007258EE">
        <w:rPr>
          <w:i/>
        </w:rPr>
        <w:tab/>
      </w:r>
      <w:r w:rsidRPr="007258EE">
        <w:rPr>
          <w:i/>
          <w:u w:val="single"/>
        </w:rPr>
        <w:t>Definitions</w:t>
      </w:r>
      <w:r w:rsidRPr="007258EE">
        <w:rPr>
          <w:i/>
        </w:rPr>
        <w:t>.</w:t>
      </w:r>
      <w:r w:rsidRPr="007258EE">
        <w:t xml:space="preserve">  For purposes of this clause:</w:t>
      </w:r>
    </w:p>
    <w:p w:rsidR="00061AD9" w:rsidRPr="007258EE" w:rsidRDefault="00061AD9" w:rsidP="00061AD9">
      <w:pPr>
        <w:autoSpaceDE w:val="0"/>
        <w:autoSpaceDN w:val="0"/>
        <w:adjustRightInd w:val="0"/>
      </w:pPr>
    </w:p>
    <w:p w:rsidR="00061AD9" w:rsidRPr="007258EE" w:rsidRDefault="000106DE" w:rsidP="00061AD9">
      <w:pPr>
        <w:ind w:left="720"/>
      </w:pPr>
      <w:r>
        <w:t>“</w:t>
      </w:r>
      <w:r w:rsidR="00061AD9" w:rsidRPr="007258EE">
        <w:t>Board</w:t>
      </w:r>
      <w:r>
        <w:t>”</w:t>
      </w:r>
      <w:r w:rsidR="00061AD9" w:rsidRPr="007258EE">
        <w:t xml:space="preserve"> means the Civilian Board of Contract Appeals or such successor Board as may be established by law.</w:t>
      </w:r>
    </w:p>
    <w:p w:rsidR="00061AD9" w:rsidRPr="007258EE" w:rsidRDefault="00061AD9" w:rsidP="00061AD9">
      <w:pPr>
        <w:autoSpaceDE w:val="0"/>
        <w:autoSpaceDN w:val="0"/>
        <w:adjustRightInd w:val="0"/>
      </w:pPr>
    </w:p>
    <w:p w:rsidR="00061AD9" w:rsidRPr="007258EE" w:rsidRDefault="000106DE" w:rsidP="00061AD9">
      <w:pPr>
        <w:ind w:left="720"/>
      </w:pPr>
      <w:r>
        <w:t>“</w:t>
      </w:r>
      <w:r w:rsidR="00061AD9" w:rsidRPr="007258EE">
        <w:t>Arbitration decision</w:t>
      </w:r>
      <w:r>
        <w:t>”</w:t>
      </w:r>
      <w:r w:rsidR="00061AD9" w:rsidRPr="007258EE">
        <w:t xml:space="preserve"> means a decision of the Board in an arbitration pursuant to this clause.</w:t>
      </w:r>
    </w:p>
    <w:p w:rsidR="00061AD9" w:rsidRPr="007258EE" w:rsidRDefault="00061AD9" w:rsidP="00061AD9">
      <w:pPr>
        <w:autoSpaceDE w:val="0"/>
        <w:autoSpaceDN w:val="0"/>
        <w:adjustRightInd w:val="0"/>
      </w:pPr>
    </w:p>
    <w:p w:rsidR="00061AD9" w:rsidRPr="007258EE" w:rsidRDefault="000106DE" w:rsidP="00061AD9">
      <w:pPr>
        <w:ind w:left="720"/>
      </w:pPr>
      <w:r>
        <w:t>“</w:t>
      </w:r>
      <w:r w:rsidR="00061AD9" w:rsidRPr="007258EE">
        <w:t>Claim</w:t>
      </w:r>
      <w:r>
        <w:t>”</w:t>
      </w:r>
      <w:r w:rsidR="00061AD9" w:rsidRPr="007258EE">
        <w:t xml:space="preserve"> means a written demand or written assertion by either contracting party seeking as a matter of right, the payment of money in a sum certain, the adjustment or interpretation of a subcontract term, or other relief arising under, or relating to, this subcontract.  A voucher, invoice, or other request for payment or equitable adjustment under the terms of the subcontract that is not in dispute when submitted is not a claim.  The SUBCONTRACTOR may convert such submission into a claim if it is disputed either as to liability or amount, or is not acted upon in a reasonable time, by demanding a decision by the Subcontract Administrator.</w:t>
      </w:r>
    </w:p>
    <w:p w:rsidR="00061AD9" w:rsidRPr="007258EE" w:rsidRDefault="00061AD9" w:rsidP="00061AD9">
      <w:pPr>
        <w:autoSpaceDE w:val="0"/>
        <w:autoSpaceDN w:val="0"/>
        <w:adjustRightInd w:val="0"/>
      </w:pPr>
    </w:p>
    <w:p w:rsidR="00061AD9" w:rsidRPr="007258EE" w:rsidRDefault="000106DE" w:rsidP="00061AD9">
      <w:pPr>
        <w:ind w:left="720"/>
      </w:pPr>
      <w:r>
        <w:t>“</w:t>
      </w:r>
      <w:r w:rsidR="00061AD9" w:rsidRPr="007258EE">
        <w:t>Counterclaim</w:t>
      </w:r>
      <w:r>
        <w:t>”</w:t>
      </w:r>
      <w:r w:rsidR="00061AD9" w:rsidRPr="007258EE">
        <w:t xml:space="preserve"> means a claim asserted in a pleading filed with the Board in an arbitration proceeding pursuant to this clause which arises from the same occurrence or transaction that is the subject matter of the opposing party</w:t>
      </w:r>
      <w:r>
        <w:t>’</w:t>
      </w:r>
      <w:r w:rsidR="00061AD9" w:rsidRPr="007258EE">
        <w:t>s claim.  Counterclaims do not need to be submitted to the Subcontract Administrator for decision.</w:t>
      </w:r>
    </w:p>
    <w:p w:rsidR="00061AD9" w:rsidRPr="007258EE" w:rsidRDefault="00061AD9" w:rsidP="00061AD9"/>
    <w:p w:rsidR="00061AD9" w:rsidRPr="007258EE" w:rsidRDefault="00061AD9" w:rsidP="00061AD9">
      <w:pPr>
        <w:ind w:left="720" w:hanging="720"/>
      </w:pPr>
      <w:r w:rsidRPr="007258EE">
        <w:t>(b)</w:t>
      </w:r>
      <w:r w:rsidRPr="007258EE">
        <w:rPr>
          <w:i/>
        </w:rPr>
        <w:tab/>
      </w:r>
      <w:r w:rsidRPr="007258EE">
        <w:rPr>
          <w:i/>
          <w:u w:val="single"/>
        </w:rPr>
        <w:t>Nature of the Subcontract</w:t>
      </w:r>
      <w:r w:rsidRPr="007258EE">
        <w:rPr>
          <w:i/>
        </w:rPr>
        <w:t>.</w:t>
      </w:r>
      <w:r w:rsidRPr="007258EE">
        <w:t xml:space="preserve">  This subcontract is not a Government contract and, therefore, is not subject to the Contract Disputes Act of 1978 (41 U.S.C.  §§601-613).  SUBCONTRACTOR acknowledges that GOVERNMENT is not a party to the subcontract, and, for purposes of the subcontract CONTRACTOR is not an agent of GOVERNMENT.  Consequently, the provision for arbitration by the Board, as provided for in this clause, does not create or imply the existence of privity of contract between SUBCONTRACTOR and GOVERNMENT.</w:t>
      </w:r>
    </w:p>
    <w:p w:rsidR="00061AD9" w:rsidRPr="007258EE" w:rsidRDefault="00061AD9" w:rsidP="00061AD9"/>
    <w:p w:rsidR="00061AD9" w:rsidRPr="007258EE" w:rsidRDefault="00061AD9" w:rsidP="00061AD9">
      <w:pPr>
        <w:ind w:left="720" w:hanging="720"/>
      </w:pPr>
      <w:r w:rsidRPr="007258EE">
        <w:t>(c)</w:t>
      </w:r>
      <w:r w:rsidRPr="007258EE">
        <w:rPr>
          <w:i/>
        </w:rPr>
        <w:tab/>
      </w:r>
      <w:r w:rsidRPr="007258EE">
        <w:rPr>
          <w:i/>
          <w:u w:val="single"/>
        </w:rPr>
        <w:t>Scope of Clause</w:t>
      </w:r>
      <w:r w:rsidRPr="007258EE">
        <w:rPr>
          <w:i/>
        </w:rPr>
        <w:t>.</w:t>
      </w:r>
      <w:r w:rsidRPr="007258EE">
        <w:t xml:space="preserve">  The rights and procedures set forth in this clause are the exclusive rights and procedures for resolution of all claims and disputes arising under, or relating to, this subcontract, and no action based upon any claim or dispute arising under, or relating to, this subcontract shall be brought in any court except as provided in this clause.  The parties shall be bound by any arbitration decision rendered pursuant to this clause, which shall be vacated, modified, or corrected only as provided in the Federal Arbitration Act (9 U.S.C. §§1-16).  An arbitration decision may only be enforced in any court of competent jurisdiction in the State of New Mexico.</w:t>
      </w:r>
    </w:p>
    <w:p w:rsidR="00061AD9" w:rsidRPr="007258EE" w:rsidRDefault="00061AD9" w:rsidP="00061AD9"/>
    <w:p w:rsidR="00061AD9" w:rsidRPr="007258EE" w:rsidRDefault="00061AD9" w:rsidP="00061AD9">
      <w:pPr>
        <w:ind w:left="720" w:hanging="720"/>
        <w:rPr>
          <w:i/>
        </w:rPr>
      </w:pPr>
      <w:r w:rsidRPr="007258EE">
        <w:t>(d)</w:t>
      </w:r>
      <w:r w:rsidRPr="007258EE">
        <w:rPr>
          <w:i/>
        </w:rPr>
        <w:tab/>
      </w:r>
      <w:r w:rsidRPr="007258EE">
        <w:rPr>
          <w:i/>
          <w:u w:val="single"/>
        </w:rPr>
        <w:t>Filing a Claim/Subcontract Administrator</w:t>
      </w:r>
      <w:r w:rsidR="000106DE">
        <w:rPr>
          <w:i/>
          <w:u w:val="single"/>
        </w:rPr>
        <w:t>’</w:t>
      </w:r>
      <w:r w:rsidRPr="007258EE">
        <w:rPr>
          <w:i/>
          <w:u w:val="single"/>
        </w:rPr>
        <w:t>s Decision</w:t>
      </w:r>
      <w:r w:rsidRPr="007258EE">
        <w:rPr>
          <w:i/>
        </w:rPr>
        <w:t>.</w:t>
      </w:r>
    </w:p>
    <w:p w:rsidR="00061AD9" w:rsidRPr="007258EE" w:rsidRDefault="00061AD9" w:rsidP="00061AD9"/>
    <w:p w:rsidR="00061AD9" w:rsidRPr="007258EE" w:rsidRDefault="00061AD9" w:rsidP="00061AD9">
      <w:pPr>
        <w:ind w:left="1440" w:hanging="720"/>
      </w:pPr>
      <w:r w:rsidRPr="007258EE">
        <w:t>(1)</w:t>
      </w:r>
      <w:r w:rsidRPr="007258EE">
        <w:tab/>
        <w:t>Unless otherwise provided in this subcontract, SUBCONTRACTOR must file any claim against CONTRACTOR within sixty (60) Days after SUBCONTRACTOR knew or should have known the facts giving rise to the claim. Failure to file a claim within the period prescribed by this paragraph shall constitute a waiver of SUBCONTRACTOR</w:t>
      </w:r>
      <w:r w:rsidR="000106DE">
        <w:t>’</w:t>
      </w:r>
      <w:r w:rsidRPr="007258EE">
        <w:t>S right, if any, to an equitable adjustment under the subcontract.</w:t>
      </w:r>
    </w:p>
    <w:p w:rsidR="00061AD9" w:rsidRPr="007258EE" w:rsidRDefault="00061AD9" w:rsidP="00061AD9"/>
    <w:p w:rsidR="00061AD9" w:rsidRPr="007258EE" w:rsidRDefault="00061AD9" w:rsidP="00061AD9">
      <w:pPr>
        <w:ind w:left="1440" w:hanging="720"/>
      </w:pPr>
      <w:r w:rsidRPr="007258EE">
        <w:t>(2)</w:t>
      </w:r>
      <w:r w:rsidRPr="007258EE">
        <w:tab/>
        <w:t>SUBCONTRACTOR shall submit any claim in writing to the Subcontract Administrator who shall issue a decision on the matter within sixty (60) Days of receipt of the claim.  If the Subcontract Administrator fails to issue a decision within sixty (60) Days, SUBCONTRACTOR may request mediation or demand for arbitration as provided in paragraphs (e) and (f) of this clause.</w:t>
      </w:r>
    </w:p>
    <w:p w:rsidR="00061AD9" w:rsidRPr="007258EE" w:rsidRDefault="00061AD9" w:rsidP="00061AD9"/>
    <w:p w:rsidR="00061AD9" w:rsidRPr="007258EE" w:rsidRDefault="00061AD9" w:rsidP="00061AD9">
      <w:pPr>
        <w:ind w:left="1440" w:hanging="720"/>
      </w:pPr>
      <w:r w:rsidRPr="007258EE">
        <w:t>(3)</w:t>
      </w:r>
      <w:r w:rsidRPr="007258EE">
        <w:tab/>
        <w:t>CONTRACTOR may, at any time prior to final payment under the subcontract or expiration of any warranty period, whichever is later, file a claim against SUBCONTRACTOR by issuing a written decision by the Subcontract Administrator asserting such a claim.</w:t>
      </w:r>
    </w:p>
    <w:p w:rsidR="00061AD9" w:rsidRPr="007258EE" w:rsidRDefault="00061AD9" w:rsidP="00061AD9"/>
    <w:p w:rsidR="00061AD9" w:rsidRPr="007258EE" w:rsidRDefault="00061AD9" w:rsidP="00061AD9">
      <w:pPr>
        <w:ind w:left="1440" w:hanging="720"/>
      </w:pPr>
      <w:r w:rsidRPr="007258EE">
        <w:t>(4)</w:t>
      </w:r>
      <w:r w:rsidRPr="007258EE">
        <w:tab/>
        <w:t>The decision of the Subcontract Administrator shall be final and conclusive unless SUBCONTRACTOR requests mediation or demands arbitration in accordance with the terms of this clause.</w:t>
      </w:r>
    </w:p>
    <w:p w:rsidR="00061AD9" w:rsidRPr="007258EE" w:rsidRDefault="00061AD9" w:rsidP="00061AD9"/>
    <w:p w:rsidR="00061AD9" w:rsidRPr="007258EE" w:rsidRDefault="00061AD9" w:rsidP="00061AD9">
      <w:pPr>
        <w:ind w:left="720" w:hanging="720"/>
      </w:pPr>
      <w:r w:rsidRPr="007258EE">
        <w:t>(e)</w:t>
      </w:r>
      <w:r w:rsidRPr="007258EE">
        <w:rPr>
          <w:i/>
        </w:rPr>
        <w:tab/>
      </w:r>
      <w:r w:rsidRPr="007258EE">
        <w:rPr>
          <w:i/>
          <w:u w:val="single"/>
        </w:rPr>
        <w:t>Request for Mediation</w:t>
      </w:r>
      <w:r w:rsidRPr="007258EE">
        <w:rPr>
          <w:i/>
        </w:rPr>
        <w:t>.</w:t>
      </w:r>
    </w:p>
    <w:p w:rsidR="00061AD9" w:rsidRPr="007258EE" w:rsidRDefault="00061AD9" w:rsidP="00061AD9"/>
    <w:p w:rsidR="00061AD9" w:rsidRPr="007258EE" w:rsidRDefault="00061AD9" w:rsidP="00061AD9">
      <w:pPr>
        <w:ind w:left="1440" w:hanging="720"/>
      </w:pPr>
      <w:r w:rsidRPr="007258EE">
        <w:t>(1)</w:t>
      </w:r>
      <w:r w:rsidRPr="007258EE">
        <w:tab/>
        <w:t>If the decision of the Subcontract Administrator is not satisfactory to SUBCONTRACTOR, or the Subcontract Administrator has failed to timely issue a decision in accordance with subparagraph (d) 2) of this provision, and SUBCONTRACTOR desires to pursue further action, SUBCONTRACTOR may request that the matter be scheduled for mediation.  The request for mediation must be made within forty-five (45) Days after receipt of the Subcontract Administrator</w:t>
      </w:r>
      <w:r w:rsidR="000106DE">
        <w:t>’</w:t>
      </w:r>
      <w:r w:rsidRPr="007258EE">
        <w:t>s decision.</w:t>
      </w:r>
    </w:p>
    <w:p w:rsidR="00061AD9" w:rsidRPr="007258EE" w:rsidRDefault="00061AD9" w:rsidP="00061AD9"/>
    <w:p w:rsidR="00061AD9" w:rsidRPr="007258EE" w:rsidRDefault="00061AD9" w:rsidP="00061AD9">
      <w:pPr>
        <w:ind w:left="1440" w:hanging="720"/>
      </w:pPr>
      <w:r w:rsidRPr="007258EE">
        <w:t>(2)</w:t>
      </w:r>
      <w:r w:rsidRPr="007258EE">
        <w:tab/>
        <w:t>If the Subcontract Administrator believes that mediation of the dispute is likely to lead to a satisfactory resolution, he or she will so inform SUBCONTRACTOR and the matter will be scheduled for mediation.  The parties will agree on the format of the mediation and will jointly select the mediator.  The cost of the mediator and related expenses shall be divided evenly between the parties.</w:t>
      </w:r>
    </w:p>
    <w:p w:rsidR="00061AD9" w:rsidRPr="007258EE" w:rsidRDefault="00061AD9" w:rsidP="00061AD9"/>
    <w:p w:rsidR="00061AD9" w:rsidRPr="007258EE" w:rsidRDefault="00061AD9" w:rsidP="00061AD9">
      <w:pPr>
        <w:ind w:left="1440" w:hanging="720"/>
      </w:pPr>
      <w:r w:rsidRPr="007258EE">
        <w:t>(3)</w:t>
      </w:r>
      <w:r w:rsidRPr="007258EE">
        <w:tab/>
        <w:t>If the Subcontract Administrator decides that mediation is not likely to lead to a satisfactory resolution of the claim, or that a mediation undertaken pursuant to this clause has been unsuccessful, he or she will so inform SUBCONTRACTOR in writing.</w:t>
      </w:r>
    </w:p>
    <w:p w:rsidR="00061AD9" w:rsidRPr="007258EE" w:rsidRDefault="00061AD9" w:rsidP="00061AD9"/>
    <w:p w:rsidR="00061AD9" w:rsidRPr="007258EE" w:rsidRDefault="00061AD9" w:rsidP="00061AD9">
      <w:pPr>
        <w:ind w:left="720" w:hanging="720"/>
      </w:pPr>
      <w:r w:rsidRPr="007258EE">
        <w:t>(f)</w:t>
      </w:r>
      <w:r w:rsidRPr="007258EE">
        <w:rPr>
          <w:i/>
        </w:rPr>
        <w:tab/>
      </w:r>
      <w:r w:rsidRPr="007258EE">
        <w:rPr>
          <w:i/>
          <w:u w:val="single"/>
        </w:rPr>
        <w:t>Demand for Arbitration</w:t>
      </w:r>
      <w:r w:rsidRPr="007258EE">
        <w:rPr>
          <w:i/>
        </w:rPr>
        <w:t>.</w:t>
      </w:r>
      <w:r w:rsidRPr="007258EE">
        <w:t xml:space="preserve">  If the decision of the Subcontract Administrator is not satisfactory to SUBCONTRACTOR, or if SUBCONTRACTOR</w:t>
      </w:r>
      <w:r w:rsidR="000106DE">
        <w:t>’</w:t>
      </w:r>
      <w:r w:rsidRPr="007258EE">
        <w:t>S request for mediation has been denied, or a mediation undertaken pursuant to paragraph (e) of this clause has been unsuccessful, or the Subcontract Administrator has failed to timely issue a decision in accordance with subparagraph (d) (2) of this clause, and SUBCONTRACTOR desires to pursue further action, SUBCONTRACTOR must submit to the Board a written demand for arbitration of the claim within forty-five (45) Days after receipt of the Subcontract Administrator</w:t>
      </w:r>
      <w:r w:rsidR="000106DE">
        <w:t>’</w:t>
      </w:r>
      <w:r w:rsidRPr="007258EE">
        <w:t>s decision, or within forty-five (45) Days after the Subcontract Administrator notifies SUBCONTRACTOR that its request for mediation has been denied or that the mediation undertaken pursuant to paragraph (e) has been unsuccessful, whichever is later.</w:t>
      </w:r>
    </w:p>
    <w:p w:rsidR="00061AD9" w:rsidRPr="007258EE" w:rsidRDefault="00061AD9" w:rsidP="00061AD9"/>
    <w:p w:rsidR="00061AD9" w:rsidRPr="007258EE" w:rsidRDefault="00061AD9" w:rsidP="00061AD9">
      <w:pPr>
        <w:ind w:left="720" w:hanging="720"/>
      </w:pPr>
      <w:r w:rsidRPr="007258EE">
        <w:t>(g)</w:t>
      </w:r>
      <w:r w:rsidRPr="007258EE">
        <w:rPr>
          <w:i/>
        </w:rPr>
        <w:tab/>
      </w:r>
      <w:r w:rsidRPr="007258EE">
        <w:rPr>
          <w:i/>
          <w:u w:val="single"/>
        </w:rPr>
        <w:t>Arbitration Procedures/Costs</w:t>
      </w:r>
      <w:r w:rsidRPr="007258EE">
        <w:rPr>
          <w:i/>
        </w:rPr>
        <w:t>.</w:t>
      </w:r>
      <w:r w:rsidRPr="007258EE">
        <w:t xml:space="preserve">  The Board shall arbitrate the claim and any counterclaims in accordance with the Rules of the Board.  All claims for $100,000 or less shall be arbitrated under the Board</w:t>
      </w:r>
      <w:r w:rsidR="000106DE">
        <w:t>’</w:t>
      </w:r>
      <w:r w:rsidRPr="007258EE">
        <w:t>s Small Claims (Expedited) Procedure.  All other claims, regardless of dollar amount, shall be arbitrated under the Board</w:t>
      </w:r>
      <w:r w:rsidR="000106DE">
        <w:t>’</w:t>
      </w:r>
      <w:r w:rsidRPr="007258EE">
        <w:t>s Accelerated Procedure.  Both parties shall be afforded an opportunity to be heard and to present evidence in accordance with the Rules of the Board.  Unless the Board orders otherwise, each party shall pay its own costs of prosecuting or defending an arbitration before the Board.</w:t>
      </w:r>
    </w:p>
    <w:p w:rsidR="00061AD9" w:rsidRPr="007258EE" w:rsidRDefault="00061AD9" w:rsidP="00061AD9"/>
    <w:p w:rsidR="00061AD9" w:rsidRPr="007258EE" w:rsidRDefault="00061AD9" w:rsidP="00061AD9">
      <w:pPr>
        <w:ind w:left="720" w:hanging="720"/>
      </w:pPr>
      <w:r w:rsidRPr="007258EE">
        <w:lastRenderedPageBreak/>
        <w:t>(h)</w:t>
      </w:r>
      <w:r w:rsidRPr="007258EE">
        <w:rPr>
          <w:i/>
        </w:rPr>
        <w:tab/>
      </w:r>
      <w:r w:rsidRPr="007258EE">
        <w:rPr>
          <w:i/>
          <w:u w:val="single"/>
        </w:rPr>
        <w:t>Review of Arbitration Decision</w:t>
      </w:r>
      <w:r w:rsidRPr="007258EE">
        <w:rPr>
          <w:i/>
        </w:rPr>
        <w:t>.</w:t>
      </w:r>
      <w:r w:rsidRPr="007258EE">
        <w:t xml:space="preserve">  An arbitration decision shall be final and conclusive unless a party files a timely action to vacate, modify, or correct the decision pursuant to the Federal Arbitration Act.</w:t>
      </w:r>
    </w:p>
    <w:p w:rsidR="00061AD9" w:rsidRPr="007258EE" w:rsidRDefault="00061AD9" w:rsidP="00061AD9">
      <w:pPr>
        <w:pStyle w:val="HTMLBody"/>
      </w:pPr>
    </w:p>
    <w:p w:rsidR="00061AD9" w:rsidRPr="007258EE" w:rsidRDefault="00061AD9" w:rsidP="00061AD9">
      <w:pPr>
        <w:ind w:left="720" w:hanging="720"/>
      </w:pPr>
      <w:r w:rsidRPr="007258EE">
        <w:t>(i)</w:t>
      </w:r>
      <w:r w:rsidRPr="007258EE">
        <w:rPr>
          <w:i/>
        </w:rPr>
        <w:tab/>
      </w:r>
      <w:r w:rsidRPr="007258EE">
        <w:rPr>
          <w:i/>
          <w:u w:val="single"/>
        </w:rPr>
        <w:t>Subcontractor Performance Pending Claim Resolution</w:t>
      </w:r>
      <w:r w:rsidRPr="007258EE">
        <w:rPr>
          <w:i/>
        </w:rPr>
        <w:t>.</w:t>
      </w:r>
      <w:r w:rsidRPr="007258EE">
        <w:t xml:space="preserve">  SUBCONTRACTOR shall proceed diligently with performance of the subcontract and shall comply with any decision of the Subcontract Administrator pending final resolution of any claim or dispute arising under, or relating to, the subcontract.</w:t>
      </w:r>
    </w:p>
    <w:p w:rsidR="00061AD9" w:rsidRPr="007258EE" w:rsidRDefault="00061AD9" w:rsidP="00061AD9"/>
    <w:p w:rsidR="00061AD9" w:rsidRPr="007258EE" w:rsidRDefault="00061AD9" w:rsidP="00061AD9">
      <w:pPr>
        <w:ind w:left="720" w:hanging="720"/>
      </w:pPr>
      <w:r w:rsidRPr="007258EE">
        <w:t>(j)</w:t>
      </w:r>
      <w:r w:rsidRPr="007258EE">
        <w:rPr>
          <w:i/>
        </w:rPr>
        <w:tab/>
      </w:r>
      <w:r w:rsidRPr="007258EE">
        <w:rPr>
          <w:i/>
          <w:u w:val="single"/>
        </w:rPr>
        <w:t>Choice of Law</w:t>
      </w:r>
      <w:r w:rsidRPr="007258EE">
        <w:rPr>
          <w:i/>
        </w:rPr>
        <w:t>.</w:t>
      </w:r>
      <w:r w:rsidRPr="007258EE">
        <w:t xml:space="preserve">  The subcontract shall be governed by federal law as provided in this paragraph.  Irrespective of the place of award, execution, or performance, the subcontract shall be construed and interpreted, and its validity determined, according to the federal common law of government contracts as enunciated and applied to prime government contracts by the federal boards of contract appeals and federal courts having appellate jurisdiction over their decisions rendered pursuant to the Contract Disputes Act of 1978. The Federal Arbitration Act, other federal statutes, and federal rules shall govern as applicable. To the extent that federal common law of government contracts is not dispositive, the laws of the State of New Mexico shall apply.</w:t>
      </w:r>
    </w:p>
    <w:p w:rsidR="00061AD9" w:rsidRPr="007258EE" w:rsidRDefault="00061AD9" w:rsidP="00061AD9"/>
    <w:p w:rsidR="00061AD9" w:rsidRPr="007258EE" w:rsidRDefault="00061AD9" w:rsidP="00061AD9">
      <w:pPr>
        <w:ind w:left="720" w:hanging="720"/>
      </w:pPr>
      <w:r w:rsidRPr="007258EE">
        <w:t>(k)</w:t>
      </w:r>
      <w:r w:rsidRPr="007258EE">
        <w:rPr>
          <w:i/>
        </w:rPr>
        <w:tab/>
      </w:r>
      <w:r w:rsidRPr="007258EE">
        <w:rPr>
          <w:i/>
          <w:u w:val="single"/>
        </w:rPr>
        <w:t>Interest</w:t>
      </w:r>
      <w:r w:rsidRPr="007258EE">
        <w:rPr>
          <w:i/>
        </w:rPr>
        <w:t>.</w:t>
      </w:r>
      <w:r w:rsidRPr="007258EE">
        <w:t xml:space="preserve">  Interest on amounts adjudicated due and unpaid by a party shall be paid from the date the complaining party files a demand for arbitration with the Board.  Interest on claims shall be paid at the rate established by the Secretary of the Treasury of the United States pursuant to Public Law 92-41 (85 Stat. 97).</w:t>
      </w:r>
    </w:p>
    <w:p w:rsidR="00061AD9" w:rsidRPr="007258EE" w:rsidRDefault="00061AD9" w:rsidP="00061AD9">
      <w:pPr>
        <w:ind w:left="720" w:hanging="720"/>
      </w:pPr>
    </w:p>
    <w:p w:rsidR="00061AD9" w:rsidRPr="007258EE" w:rsidRDefault="00061AD9" w:rsidP="00061AD9">
      <w:pPr>
        <w:pStyle w:val="Heading1"/>
        <w:spacing w:before="0" w:after="120"/>
        <w:ind w:left="1080" w:hanging="1080"/>
        <w:rPr>
          <w:sz w:val="20"/>
          <w:szCs w:val="20"/>
        </w:rPr>
      </w:pPr>
      <w:bookmarkStart w:id="39" w:name="_Toc74472119"/>
      <w:bookmarkStart w:id="40" w:name="_Toc99437275"/>
      <w:bookmarkStart w:id="41" w:name="_Toc99455304"/>
      <w:bookmarkStart w:id="42" w:name="_Toc99523375"/>
      <w:bookmarkStart w:id="43" w:name="_Toc74472123"/>
      <w:bookmarkStart w:id="44" w:name="_Toc99437279"/>
      <w:bookmarkStart w:id="45" w:name="_Toc99455308"/>
      <w:bookmarkStart w:id="46" w:name="_Toc99523379"/>
      <w:bookmarkStart w:id="47" w:name="_Toc74472125"/>
      <w:bookmarkStart w:id="48" w:name="_Toc99437281"/>
      <w:bookmarkStart w:id="49" w:name="_Toc99455310"/>
      <w:bookmarkStart w:id="50" w:name="_Toc99523381"/>
      <w:bookmarkStart w:id="51" w:name="_Toc149553778"/>
      <w:bookmarkStart w:id="52" w:name="_Toc298481327"/>
      <w:bookmarkStart w:id="53" w:name="_Toc317864025"/>
      <w:bookmarkStart w:id="54" w:name="_Ref339877417"/>
      <w:bookmarkStart w:id="55" w:name="_Toc162403101"/>
      <w:bookmarkStart w:id="56" w:name="_Toc162403941"/>
      <w:bookmarkStart w:id="57" w:name="_Toc44401037"/>
      <w:bookmarkEnd w:id="39"/>
      <w:bookmarkEnd w:id="40"/>
      <w:bookmarkEnd w:id="41"/>
      <w:bookmarkEnd w:id="42"/>
      <w:bookmarkEnd w:id="43"/>
      <w:bookmarkEnd w:id="44"/>
      <w:bookmarkEnd w:id="45"/>
      <w:bookmarkEnd w:id="46"/>
      <w:bookmarkEnd w:id="47"/>
      <w:bookmarkEnd w:id="48"/>
      <w:bookmarkEnd w:id="49"/>
      <w:bookmarkEnd w:id="50"/>
      <w:bookmarkEnd w:id="51"/>
      <w:r w:rsidRPr="007258EE">
        <w:rPr>
          <w:sz w:val="20"/>
          <w:szCs w:val="20"/>
        </w:rPr>
        <w:t>GC-37</w:t>
      </w:r>
      <w:r w:rsidRPr="007258EE">
        <w:rPr>
          <w:sz w:val="20"/>
          <w:szCs w:val="20"/>
        </w:rPr>
        <w:tab/>
        <w:t>BANKRUPTCY (Jun 2009)</w:t>
      </w:r>
      <w:bookmarkEnd w:id="52"/>
      <w:bookmarkEnd w:id="53"/>
      <w:bookmarkEnd w:id="57"/>
      <w:r w:rsidRPr="007258EE">
        <w:rPr>
          <w:sz w:val="20"/>
          <w:szCs w:val="20"/>
        </w:rPr>
        <w:t xml:space="preserve"> </w:t>
      </w:r>
    </w:p>
    <w:p w:rsidR="00061AD9" w:rsidRPr="007258EE" w:rsidRDefault="00061AD9" w:rsidP="00061AD9">
      <w:r w:rsidRPr="007258EE">
        <w:t>In the event SUBCONTRACTOR enters into proceedings relating to bankruptcy, whether voluntary or involuntary, SUBCONTRACTOR agrees to furnish CONTRACTOR written notification of the bankruptcy within five (5) days of the proceedings.</w:t>
      </w:r>
    </w:p>
    <w:p w:rsidR="00061AD9" w:rsidRPr="007258EE" w:rsidRDefault="00061AD9" w:rsidP="00061AD9">
      <w:pPr>
        <w:autoSpaceDE w:val="0"/>
        <w:autoSpaceDN w:val="0"/>
        <w:adjustRightInd w:val="0"/>
      </w:pPr>
    </w:p>
    <w:p w:rsidR="00061AD9" w:rsidRPr="007258EE" w:rsidRDefault="00061AD9" w:rsidP="00061AD9">
      <w:pPr>
        <w:pStyle w:val="Heading1"/>
        <w:spacing w:before="0" w:after="120"/>
        <w:ind w:left="1080" w:hanging="1080"/>
        <w:rPr>
          <w:sz w:val="20"/>
          <w:szCs w:val="20"/>
        </w:rPr>
      </w:pPr>
      <w:bookmarkStart w:id="58" w:name="_Toc44401038"/>
      <w:r w:rsidRPr="007258EE">
        <w:rPr>
          <w:sz w:val="20"/>
          <w:szCs w:val="20"/>
        </w:rPr>
        <w:t>GC-43</w:t>
      </w:r>
      <w:r w:rsidRPr="007258EE">
        <w:rPr>
          <w:sz w:val="20"/>
          <w:szCs w:val="20"/>
        </w:rPr>
        <w:tab/>
        <w:t xml:space="preserve">ASSIGNMENTS </w:t>
      </w:r>
      <w:bookmarkEnd w:id="54"/>
      <w:r w:rsidRPr="007258EE">
        <w:rPr>
          <w:sz w:val="20"/>
          <w:szCs w:val="20"/>
        </w:rPr>
        <w:t>(Jun 2009)</w:t>
      </w:r>
      <w:bookmarkEnd w:id="55"/>
      <w:bookmarkEnd w:id="56"/>
      <w:bookmarkEnd w:id="58"/>
      <w:r w:rsidRPr="007258EE">
        <w:rPr>
          <w:sz w:val="20"/>
          <w:szCs w:val="20"/>
        </w:rPr>
        <w:t xml:space="preserve"> </w:t>
      </w:r>
    </w:p>
    <w:p w:rsidR="00061AD9" w:rsidRPr="007258EE" w:rsidRDefault="00061AD9" w:rsidP="00061AD9">
      <w:pPr>
        <w:ind w:left="720" w:hanging="720"/>
        <w:rPr>
          <w:rFonts w:cs="Arial"/>
          <w:szCs w:val="13"/>
        </w:rPr>
      </w:pPr>
      <w:r w:rsidRPr="007258EE">
        <w:t>(a)</w:t>
      </w:r>
      <w:r w:rsidRPr="007258EE">
        <w:tab/>
        <w:t xml:space="preserve">Any assignment of this subcontract or rights hereunder, in whole or part, without the prior written consent of CONTRACTOR shall be void, except that upon ten (10) calendar days written notice to CONTRACTOR, SUBCONTRACTOR </w:t>
      </w:r>
      <w:r w:rsidRPr="007258EE">
        <w:rPr>
          <w:rFonts w:cs="Arial"/>
          <w:szCs w:val="13"/>
        </w:rPr>
        <w:t>may assign, with CONTRACTOR</w:t>
      </w:r>
      <w:r w:rsidR="000106DE">
        <w:rPr>
          <w:rFonts w:cs="Arial"/>
          <w:szCs w:val="13"/>
        </w:rPr>
        <w:t>’</w:t>
      </w:r>
      <w:r w:rsidRPr="007258EE">
        <w:rPr>
          <w:rFonts w:cs="Arial"/>
          <w:szCs w:val="13"/>
        </w:rPr>
        <w:t>S approval, claims for monies due or to become due hereunder to a bank, trust company, or other financial institution including any federal lending agency. Any such assignment may cover all amounts payable under this subcontract and not already paid, and shall not be made to more than one party, except that any such assignment may be made to one party, as agent or trustee of two or more parties participating in SUBCONTRACTOR</w:t>
      </w:r>
      <w:r w:rsidR="000106DE">
        <w:rPr>
          <w:rFonts w:cs="Arial"/>
          <w:szCs w:val="13"/>
        </w:rPr>
        <w:t>’</w:t>
      </w:r>
      <w:r w:rsidRPr="007258EE">
        <w:rPr>
          <w:rFonts w:cs="Arial"/>
          <w:szCs w:val="13"/>
        </w:rPr>
        <w:t>S financing. Payments to an assignee of any monies due, or to become due hereunder, shall be subject to setoff or recoupment for any present or future claim or claims which CONTRACTOR may have against SUBCONTRACTOR arising under this and other subcontracts. Upon such assignment, SUBCONTRACTOR shall provide CONTRACTOR with two copies of any such assignment and shall indicate on each invoice to whom payment is to be made.</w:t>
      </w:r>
    </w:p>
    <w:p w:rsidR="00061AD9" w:rsidRPr="007258EE" w:rsidRDefault="00061AD9" w:rsidP="00061AD9">
      <w:pPr>
        <w:ind w:left="720" w:hanging="720"/>
        <w:rPr>
          <w:rFonts w:cs="Arial"/>
          <w:szCs w:val="13"/>
        </w:rPr>
      </w:pPr>
    </w:p>
    <w:p w:rsidR="00061AD9" w:rsidRPr="007258EE" w:rsidRDefault="00061AD9" w:rsidP="00061AD9">
      <w:pPr>
        <w:ind w:left="720" w:hanging="720"/>
      </w:pPr>
      <w:r w:rsidRPr="007258EE">
        <w:t>(b)</w:t>
      </w:r>
      <w:r w:rsidRPr="007258EE">
        <w:tab/>
        <w:t>This subcontract may be assigned by CONTRACTOR, in whole or in part, to GOVERNMENT or to others upon written notice to SUBCONTRACTOR.</w:t>
      </w:r>
    </w:p>
    <w:p w:rsidR="00061AD9" w:rsidRPr="007258EE" w:rsidRDefault="00061AD9" w:rsidP="00061AD9">
      <w:pPr>
        <w:autoSpaceDE w:val="0"/>
        <w:autoSpaceDN w:val="0"/>
        <w:adjustRightInd w:val="0"/>
      </w:pPr>
    </w:p>
    <w:p w:rsidR="00061AD9" w:rsidRPr="007258EE" w:rsidRDefault="00061AD9" w:rsidP="00061AD9">
      <w:pPr>
        <w:ind w:left="720" w:hanging="720"/>
      </w:pPr>
      <w:r w:rsidRPr="007258EE">
        <w:t>(c)</w:t>
      </w:r>
      <w:r w:rsidRPr="007258EE">
        <w:tab/>
        <w:t>No assignment will be approved which would relieve SUBCONTRACTOR or its sureties, if any, of their responsibilities under this subcontract.</w:t>
      </w:r>
    </w:p>
    <w:p w:rsidR="00061AD9" w:rsidRPr="007258EE" w:rsidRDefault="00061AD9" w:rsidP="00061AD9">
      <w:pPr>
        <w:autoSpaceDE w:val="0"/>
        <w:autoSpaceDN w:val="0"/>
        <w:adjustRightInd w:val="0"/>
      </w:pPr>
    </w:p>
    <w:p w:rsidR="00C352CA" w:rsidRPr="007258EE" w:rsidRDefault="00C352CA" w:rsidP="00C352CA">
      <w:pPr>
        <w:pStyle w:val="Heading1"/>
        <w:spacing w:before="0" w:after="120"/>
        <w:ind w:left="1080" w:hanging="1080"/>
        <w:rPr>
          <w:b w:val="0"/>
          <w:sz w:val="20"/>
          <w:szCs w:val="20"/>
        </w:rPr>
      </w:pPr>
      <w:bookmarkStart w:id="59" w:name="_Toc74472164"/>
      <w:bookmarkStart w:id="60" w:name="_Toc99437322"/>
      <w:bookmarkStart w:id="61" w:name="_Toc99455351"/>
      <w:bookmarkStart w:id="62" w:name="_Toc99523422"/>
      <w:bookmarkStart w:id="63" w:name="_Toc74472166"/>
      <w:bookmarkStart w:id="64" w:name="_Toc99437324"/>
      <w:bookmarkStart w:id="65" w:name="_Toc99455353"/>
      <w:bookmarkStart w:id="66" w:name="_Toc99523424"/>
      <w:bookmarkStart w:id="67" w:name="_Toc74472168"/>
      <w:bookmarkStart w:id="68" w:name="_Toc99437326"/>
      <w:bookmarkStart w:id="69" w:name="_Toc99455355"/>
      <w:bookmarkStart w:id="70" w:name="_Toc99523426"/>
      <w:bookmarkStart w:id="71" w:name="_Toc74472170"/>
      <w:bookmarkStart w:id="72" w:name="_Toc99437328"/>
      <w:bookmarkStart w:id="73" w:name="_Toc99455357"/>
      <w:bookmarkStart w:id="74" w:name="_Toc99523428"/>
      <w:bookmarkStart w:id="75" w:name="_Toc74472172"/>
      <w:bookmarkStart w:id="76" w:name="_Toc99437330"/>
      <w:bookmarkStart w:id="77" w:name="_Toc99455359"/>
      <w:bookmarkStart w:id="78" w:name="_Toc99523430"/>
      <w:bookmarkStart w:id="79" w:name="_Toc74472174"/>
      <w:bookmarkStart w:id="80" w:name="_Toc99437332"/>
      <w:bookmarkStart w:id="81" w:name="_Toc99455361"/>
      <w:bookmarkStart w:id="82" w:name="_Toc99523432"/>
      <w:bookmarkStart w:id="83" w:name="_Toc74472176"/>
      <w:bookmarkStart w:id="84" w:name="_Toc99437334"/>
      <w:bookmarkStart w:id="85" w:name="_Toc99455363"/>
      <w:bookmarkStart w:id="86" w:name="_Toc99523434"/>
      <w:bookmarkStart w:id="87" w:name="_Toc74472178"/>
      <w:bookmarkStart w:id="88" w:name="_Toc99437336"/>
      <w:bookmarkStart w:id="89" w:name="_Toc99455365"/>
      <w:bookmarkStart w:id="90" w:name="_Toc99523436"/>
      <w:bookmarkStart w:id="91" w:name="_Toc74472179"/>
      <w:bookmarkStart w:id="92" w:name="_Toc99437337"/>
      <w:bookmarkStart w:id="93" w:name="_Toc99455366"/>
      <w:bookmarkStart w:id="94" w:name="_Toc99523437"/>
      <w:bookmarkStart w:id="95" w:name="_Toc74472181"/>
      <w:bookmarkStart w:id="96" w:name="_Toc99437339"/>
      <w:bookmarkStart w:id="97" w:name="_Toc99455368"/>
      <w:bookmarkStart w:id="98" w:name="_Toc99523439"/>
      <w:bookmarkStart w:id="99" w:name="_Toc232492266"/>
      <w:bookmarkStart w:id="100" w:name="_Toc251929840"/>
      <w:bookmarkStart w:id="101" w:name="_Toc368297180"/>
      <w:bookmarkStart w:id="102" w:name="_Toc162403114"/>
      <w:bookmarkStart w:id="103" w:name="_Toc162403954"/>
      <w:bookmarkStart w:id="104" w:name="_Ref339877564"/>
      <w:bookmarkStart w:id="105" w:name="_Toc44401039"/>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7258EE">
        <w:rPr>
          <w:bCs w:val="0"/>
          <w:kern w:val="0"/>
          <w:sz w:val="20"/>
          <w:szCs w:val="20"/>
        </w:rPr>
        <w:t>GC-44A</w:t>
      </w:r>
      <w:r w:rsidRPr="007258EE">
        <w:rPr>
          <w:bCs w:val="0"/>
          <w:kern w:val="0"/>
          <w:sz w:val="20"/>
          <w:szCs w:val="20"/>
        </w:rPr>
        <w:tab/>
        <w:t>SUSPENSION / EXTENSION (</w:t>
      </w:r>
      <w:r w:rsidR="007A3281" w:rsidRPr="007258EE">
        <w:rPr>
          <w:sz w:val="20"/>
          <w:szCs w:val="20"/>
        </w:rPr>
        <w:t>Oct 2015</w:t>
      </w:r>
      <w:r w:rsidRPr="007258EE">
        <w:rPr>
          <w:bCs w:val="0"/>
          <w:kern w:val="0"/>
          <w:sz w:val="20"/>
          <w:szCs w:val="20"/>
        </w:rPr>
        <w:t>)</w:t>
      </w:r>
      <w:bookmarkEnd w:id="99"/>
      <w:bookmarkEnd w:id="100"/>
      <w:bookmarkEnd w:id="101"/>
      <w:bookmarkEnd w:id="105"/>
      <w:r w:rsidRPr="007258EE">
        <w:rPr>
          <w:bCs w:val="0"/>
          <w:kern w:val="0"/>
          <w:sz w:val="20"/>
          <w:szCs w:val="20"/>
        </w:rPr>
        <w:t xml:space="preserve"> </w:t>
      </w:r>
    </w:p>
    <w:p w:rsidR="00C352CA" w:rsidRPr="007258EE" w:rsidRDefault="00C352CA" w:rsidP="00C352CA">
      <w:pPr>
        <w:numPr>
          <w:ilvl w:val="12"/>
          <w:numId w:val="0"/>
        </w:numPr>
        <w:rPr>
          <w:rFonts w:cs="Arial"/>
        </w:rPr>
      </w:pPr>
      <w:r w:rsidRPr="007258EE">
        <w:rPr>
          <w:rFonts w:cs="Arial"/>
        </w:rPr>
        <w:t>Notwithstanding any other provisions of this Subcontract, CONTRACTOR may at any time, suspend, or extend the time for SUBCONTRACTOR</w:t>
      </w:r>
      <w:r w:rsidR="000106DE">
        <w:rPr>
          <w:rFonts w:cs="Arial"/>
        </w:rPr>
        <w:t>’</w:t>
      </w:r>
      <w:r w:rsidRPr="007258EE">
        <w:rPr>
          <w:rFonts w:cs="Arial"/>
        </w:rPr>
        <w:t xml:space="preserve">S performance, upon written notice of such suspension or extension.  Thereafter, SUBCONTRACTOR shall resume performance as directed by CONTRACTOR.  In the event of such suspension or extension, SUBCONTRACTOR shall be entitled to reimbursement for </w:t>
      </w:r>
      <w:r w:rsidRPr="007258EE">
        <w:rPr>
          <w:rFonts w:cs="Arial"/>
        </w:rPr>
        <w:lastRenderedPageBreak/>
        <w:t>additional costs, excluding profit, reasonably and necessarily incurred by SUBCONTRACTOR in effectuating such suspension or extension period, to the extent that such additional costs are actually incurred, if claimed within thirty (30) days after resumption of performance.</w:t>
      </w:r>
    </w:p>
    <w:p w:rsidR="00C352CA" w:rsidRPr="007258EE" w:rsidRDefault="00C352CA" w:rsidP="00C352CA">
      <w:pPr>
        <w:numPr>
          <w:ilvl w:val="12"/>
          <w:numId w:val="0"/>
        </w:numPr>
        <w:rPr>
          <w:rFonts w:cs="Arial"/>
        </w:rPr>
      </w:pPr>
    </w:p>
    <w:p w:rsidR="00A4381C" w:rsidRPr="00BA2B9F" w:rsidRDefault="00A4381C" w:rsidP="00A4381C">
      <w:pPr>
        <w:pStyle w:val="Heading1"/>
        <w:spacing w:before="0" w:after="120"/>
        <w:ind w:left="1080" w:hanging="1080"/>
        <w:rPr>
          <w:sz w:val="20"/>
          <w:szCs w:val="20"/>
        </w:rPr>
      </w:pPr>
      <w:bookmarkStart w:id="106" w:name="_Toc406426282"/>
      <w:bookmarkStart w:id="107" w:name="_Toc413392421"/>
      <w:bookmarkStart w:id="108" w:name="_Toc229470461"/>
      <w:bookmarkStart w:id="109" w:name="_Toc44399917"/>
      <w:bookmarkStart w:id="110" w:name="_Toc44401040"/>
      <w:bookmarkEnd w:id="102"/>
      <w:bookmarkEnd w:id="103"/>
      <w:bookmarkEnd w:id="104"/>
      <w:r w:rsidRPr="00BA2B9F">
        <w:rPr>
          <w:sz w:val="20"/>
          <w:szCs w:val="20"/>
        </w:rPr>
        <w:t>GC-51</w:t>
      </w:r>
      <w:r>
        <w:rPr>
          <w:sz w:val="20"/>
          <w:szCs w:val="20"/>
        </w:rPr>
        <w:t>A</w:t>
      </w:r>
      <w:r w:rsidRPr="00BA2B9F">
        <w:rPr>
          <w:sz w:val="20"/>
          <w:szCs w:val="20"/>
        </w:rPr>
        <w:tab/>
        <w:t>REPRESENTATIONS AND CERTIFICATIONS (</w:t>
      </w:r>
      <w:r w:rsidRPr="00956DBA">
        <w:rPr>
          <w:bCs w:val="0"/>
          <w:sz w:val="20"/>
          <w:szCs w:val="20"/>
          <w:highlight w:val="yellow"/>
        </w:rPr>
        <w:t>Sep 2019</w:t>
      </w:r>
      <w:r w:rsidRPr="00BA2B9F">
        <w:rPr>
          <w:sz w:val="20"/>
          <w:szCs w:val="20"/>
        </w:rPr>
        <w:t xml:space="preserve">) </w:t>
      </w:r>
      <w:r>
        <w:rPr>
          <w:sz w:val="20"/>
          <w:szCs w:val="20"/>
        </w:rPr>
        <w:t>[Not applicable in subcontracts below $3,500]</w:t>
      </w:r>
      <w:bookmarkEnd w:id="109"/>
      <w:bookmarkEnd w:id="110"/>
      <w:r>
        <w:rPr>
          <w:sz w:val="20"/>
          <w:szCs w:val="20"/>
        </w:rPr>
        <w:t xml:space="preserve"> </w:t>
      </w:r>
    </w:p>
    <w:p w:rsidR="00A4381C" w:rsidRDefault="00A4381C" w:rsidP="00A4381C">
      <w:r>
        <w:t xml:space="preserve">All representations and certifications submitted by SUBCONTRACTOR prior to award of this Subcontract are hereby incorporated by reference and made part of this Subcontract, and any updated representations and certifications submitted thereafter are incorporated by reference and made a part of this Subcontract with the same force and effect as if they were incorporated by full text. By signing this Subcontract, SUBCONTRACTOR hereby certifies that as of the time of award of this Subcontract: </w:t>
      </w:r>
    </w:p>
    <w:p w:rsidR="00A4381C" w:rsidRDefault="00A4381C" w:rsidP="00A4381C"/>
    <w:p w:rsidR="00A4381C" w:rsidRDefault="00A4381C" w:rsidP="00A4381C">
      <w:pPr>
        <w:ind w:left="1440" w:hanging="720"/>
      </w:pPr>
      <w:r>
        <w:t>(1)</w:t>
      </w:r>
      <w:r>
        <w:tab/>
        <w:t xml:space="preserve">SUBCONTRACTOR, or its principals, is not debarred, suspended or proposed for debarment or declared ineligible for award by any Federal agency; </w:t>
      </w:r>
    </w:p>
    <w:p w:rsidR="00A4381C" w:rsidRDefault="00A4381C" w:rsidP="00A4381C">
      <w:pPr>
        <w:ind w:left="1440" w:hanging="720"/>
      </w:pPr>
    </w:p>
    <w:p w:rsidR="00A4381C" w:rsidRDefault="00A4381C" w:rsidP="00A4381C">
      <w:pPr>
        <w:ind w:left="1440" w:hanging="720"/>
      </w:pPr>
      <w:r>
        <w:t>(2)</w:t>
      </w:r>
      <w:r>
        <w:tab/>
        <w:t xml:space="preserve">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this Subcontract; and </w:t>
      </w:r>
    </w:p>
    <w:p w:rsidR="00A4381C" w:rsidRDefault="00A4381C" w:rsidP="00A4381C">
      <w:pPr>
        <w:ind w:left="1440" w:hanging="720"/>
      </w:pPr>
    </w:p>
    <w:p w:rsidR="00A4381C" w:rsidRDefault="00A4381C" w:rsidP="00A4381C">
      <w:pPr>
        <w:ind w:left="1440" w:hanging="720"/>
      </w:pPr>
      <w:r>
        <w:t>(3)</w:t>
      </w:r>
      <w:r>
        <w:tab/>
        <w:t xml:space="preserve">No changes have occurred to any other representations and certifications made by SUBCONTRACTOR prior to award of this Subcontract. </w:t>
      </w:r>
    </w:p>
    <w:p w:rsidR="00A4381C" w:rsidRDefault="00A4381C" w:rsidP="00A4381C">
      <w:pPr>
        <w:ind w:left="720" w:hanging="720"/>
      </w:pPr>
    </w:p>
    <w:p w:rsidR="00A4381C" w:rsidRDefault="00A4381C" w:rsidP="00A4381C">
      <w:r>
        <w:t>SUBCONTRACTOR agrees to promptly notify CONTRACTOR’S Subcontract Administrator of any changes occurring at any time during performance of this Subcontract to any representations and certifications submitted by SUBCONTRACTOR.</w:t>
      </w:r>
    </w:p>
    <w:p w:rsidR="00A4381C" w:rsidRPr="00BA2B9F" w:rsidRDefault="00A4381C" w:rsidP="00A4381C"/>
    <w:p w:rsidR="00A4381C" w:rsidRPr="00BA2B9F" w:rsidRDefault="00A4381C" w:rsidP="00A4381C">
      <w:pPr>
        <w:pStyle w:val="Heading1"/>
        <w:spacing w:before="0" w:after="120"/>
        <w:ind w:left="1080" w:hanging="1080"/>
        <w:rPr>
          <w:sz w:val="20"/>
          <w:szCs w:val="20"/>
        </w:rPr>
      </w:pPr>
      <w:bookmarkStart w:id="111" w:name="_Toc43816515"/>
      <w:bookmarkStart w:id="112" w:name="_Toc44399918"/>
      <w:bookmarkStart w:id="113" w:name="_Toc44401041"/>
      <w:bookmarkEnd w:id="106"/>
      <w:bookmarkEnd w:id="107"/>
      <w:r w:rsidRPr="00BA2B9F">
        <w:rPr>
          <w:sz w:val="20"/>
          <w:szCs w:val="20"/>
        </w:rPr>
        <w:t>GC-59</w:t>
      </w:r>
      <w:r w:rsidRPr="00BA2B9F">
        <w:rPr>
          <w:sz w:val="20"/>
          <w:szCs w:val="20"/>
        </w:rPr>
        <w:tab/>
        <w:t xml:space="preserve">CERTIFICATION REGARDING FORMER </w:t>
      </w:r>
      <w:r>
        <w:rPr>
          <w:sz w:val="20"/>
          <w:szCs w:val="20"/>
        </w:rPr>
        <w:t>LANS</w:t>
      </w:r>
      <w:r w:rsidRPr="00BA2B9F">
        <w:rPr>
          <w:sz w:val="20"/>
          <w:szCs w:val="20"/>
        </w:rPr>
        <w:t xml:space="preserve"> OR CONTRACTOR EMPLOYEES </w:t>
      </w:r>
      <w:r w:rsidRPr="00C67276">
        <w:rPr>
          <w:sz w:val="20"/>
          <w:szCs w:val="20"/>
        </w:rPr>
        <w:t>(</w:t>
      </w:r>
      <w:r w:rsidRPr="00EB233D">
        <w:rPr>
          <w:sz w:val="20"/>
          <w:szCs w:val="20"/>
          <w:highlight w:val="yellow"/>
        </w:rPr>
        <w:t>Jan 2019</w:t>
      </w:r>
      <w:r w:rsidRPr="00C67276">
        <w:rPr>
          <w:sz w:val="20"/>
          <w:szCs w:val="20"/>
        </w:rPr>
        <w:t>)</w:t>
      </w:r>
      <w:bookmarkEnd w:id="111"/>
      <w:bookmarkEnd w:id="112"/>
      <w:bookmarkEnd w:id="113"/>
      <w:r w:rsidRPr="00BA2B9F">
        <w:rPr>
          <w:sz w:val="20"/>
          <w:szCs w:val="20"/>
        </w:rPr>
        <w:t xml:space="preserve"> </w:t>
      </w:r>
    </w:p>
    <w:p w:rsidR="00A4381C" w:rsidRPr="00FE25FA" w:rsidRDefault="00A4381C" w:rsidP="00A4381C">
      <w:pPr>
        <w:pStyle w:val="ListParagraph"/>
        <w:widowControl w:val="0"/>
        <w:numPr>
          <w:ilvl w:val="0"/>
          <w:numId w:val="15"/>
        </w:numPr>
        <w:autoSpaceDE w:val="0"/>
        <w:autoSpaceDN w:val="0"/>
        <w:spacing w:before="120" w:after="12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or Los Alamos National Security LLC’s (LANS) Defined Benefit </w:t>
      </w:r>
      <w:r w:rsidRPr="00FE25FA">
        <w:rPr>
          <w:rFonts w:ascii="Arial" w:hAnsi="Arial" w:cs="Arial"/>
          <w:spacing w:val="-3"/>
        </w:rPr>
        <w:t xml:space="preserve">Pension </w:t>
      </w:r>
      <w:r w:rsidRPr="00FE25FA">
        <w:rPr>
          <w:rFonts w:ascii="Arial" w:hAnsi="Arial" w:cs="Arial"/>
        </w:rPr>
        <w:t>Plan</w:t>
      </w:r>
      <w:r w:rsidRPr="00FE25FA">
        <w:rPr>
          <w:rFonts w:ascii="Arial" w:hAnsi="Arial" w:cs="Arial"/>
          <w:spacing w:val="-11"/>
        </w:rPr>
        <w:t xml:space="preserve"> </w:t>
      </w:r>
      <w:r w:rsidRPr="00FE25FA">
        <w:rPr>
          <w:rFonts w:ascii="Arial" w:hAnsi="Arial" w:cs="Arial"/>
        </w:rPr>
        <w:t>(i.e.,</w:t>
      </w:r>
      <w:r w:rsidRPr="00FE25FA">
        <w:rPr>
          <w:rFonts w:ascii="Arial" w:hAnsi="Arial" w:cs="Arial"/>
          <w:spacing w:val="-5"/>
        </w:rPr>
        <w:t xml:space="preserve"> </w:t>
      </w:r>
      <w:r w:rsidRPr="00FE25FA">
        <w:rPr>
          <w:rFonts w:ascii="Arial" w:hAnsi="Arial" w:cs="Arial"/>
        </w:rPr>
        <w:t>TCP-1),</w:t>
      </w:r>
      <w:r w:rsidRPr="00FE25FA">
        <w:rPr>
          <w:rFonts w:ascii="Arial" w:hAnsi="Arial" w:cs="Arial"/>
          <w:spacing w:val="-6"/>
        </w:rPr>
        <w:t xml:space="preserve">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spacing w:val="-3"/>
        </w:rPr>
        <w:t>wish</w:t>
      </w:r>
      <w:r w:rsidRPr="00FE25FA">
        <w:rPr>
          <w:rFonts w:ascii="Arial" w:hAnsi="Arial" w:cs="Arial"/>
          <w:spacing w:val="-10"/>
        </w:rPr>
        <w:t xml:space="preserve"> </w:t>
      </w:r>
      <w:r w:rsidRPr="00FE25FA">
        <w:rPr>
          <w:rFonts w:ascii="Arial" w:hAnsi="Arial" w:cs="Arial"/>
        </w:rPr>
        <w:t>to</w:t>
      </w:r>
      <w:r w:rsidRPr="00FE25FA">
        <w:rPr>
          <w:rFonts w:ascii="Arial" w:hAnsi="Arial" w:cs="Arial"/>
          <w:spacing w:val="-6"/>
        </w:rPr>
        <w:t xml:space="preserve"> </w:t>
      </w:r>
      <w:r w:rsidRPr="00FE25FA">
        <w:rPr>
          <w:rFonts w:ascii="Arial" w:hAnsi="Arial" w:cs="Arial"/>
          <w:spacing w:val="-3"/>
        </w:rPr>
        <w:t>begin</w:t>
      </w:r>
      <w:r w:rsidRPr="00FE25FA">
        <w:rPr>
          <w:rFonts w:ascii="Arial" w:hAnsi="Arial" w:cs="Arial"/>
          <w:spacing w:val="-10"/>
        </w:rPr>
        <w:t xml:space="preserve"> </w:t>
      </w:r>
      <w:r w:rsidRPr="00FE25FA">
        <w:rPr>
          <w:rFonts w:ascii="Arial" w:hAnsi="Arial" w:cs="Arial"/>
        </w:rPr>
        <w:t>a</w:t>
      </w:r>
      <w:r w:rsidRPr="00FE25FA">
        <w:rPr>
          <w:rFonts w:ascii="Arial" w:hAnsi="Arial" w:cs="Arial"/>
          <w:spacing w:val="-6"/>
        </w:rPr>
        <w:t xml:space="preserve"> </w:t>
      </w:r>
      <w:r w:rsidRPr="00FE25FA">
        <w:rPr>
          <w:rFonts w:ascii="Arial" w:hAnsi="Arial" w:cs="Arial"/>
        </w:rPr>
        <w:t>retirement</w:t>
      </w:r>
      <w:r w:rsidRPr="00FE25FA">
        <w:rPr>
          <w:rFonts w:ascii="Arial" w:hAnsi="Arial" w:cs="Arial"/>
          <w:spacing w:val="-5"/>
        </w:rPr>
        <w:t xml:space="preserve"> </w:t>
      </w:r>
      <w:r w:rsidRPr="00FE25FA">
        <w:rPr>
          <w:rFonts w:ascii="Arial" w:hAnsi="Arial" w:cs="Arial"/>
        </w:rPr>
        <w:t>benefit,</w:t>
      </w:r>
      <w:r w:rsidRPr="00FE25FA">
        <w:rPr>
          <w:rFonts w:ascii="Arial" w:hAnsi="Arial" w:cs="Arial"/>
          <w:spacing w:val="-6"/>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3"/>
        </w:rPr>
        <w:t>required</w:t>
      </w:r>
      <w:r w:rsidRPr="00FE25FA">
        <w:rPr>
          <w:rFonts w:ascii="Arial" w:hAnsi="Arial" w:cs="Arial"/>
          <w:spacing w:val="-6"/>
        </w:rPr>
        <w:t xml:space="preserve"> </w:t>
      </w:r>
      <w:r w:rsidRPr="00FE25FA">
        <w:rPr>
          <w:rFonts w:ascii="Arial" w:hAnsi="Arial" w:cs="Arial"/>
        </w:rPr>
        <w:t>to</w:t>
      </w:r>
      <w:r w:rsidRPr="00FE25FA">
        <w:rPr>
          <w:rFonts w:ascii="Arial" w:hAnsi="Arial" w:cs="Arial"/>
          <w:spacing w:val="-5"/>
        </w:rPr>
        <w:t xml:space="preserve"> </w:t>
      </w:r>
      <w:r w:rsidRPr="00FE25FA">
        <w:rPr>
          <w:rFonts w:ascii="Arial" w:hAnsi="Arial" w:cs="Arial"/>
          <w:spacing w:val="-4"/>
        </w:rPr>
        <w:t>have</w:t>
      </w:r>
      <w:r w:rsidRPr="00FE25FA">
        <w:rPr>
          <w:rFonts w:ascii="Arial" w:hAnsi="Arial" w:cs="Arial"/>
          <w:spacing w:val="-6"/>
        </w:rPr>
        <w:t xml:space="preserve"> </w:t>
      </w:r>
      <w:r w:rsidRPr="00FE25FA">
        <w:rPr>
          <w:rFonts w:ascii="Arial" w:hAnsi="Arial" w:cs="Arial"/>
        </w:rPr>
        <w:t>a</w:t>
      </w:r>
      <w:r w:rsidRPr="00FE25FA">
        <w:rPr>
          <w:rFonts w:ascii="Arial" w:hAnsi="Arial" w:cs="Arial"/>
          <w:spacing w:val="-5"/>
        </w:rPr>
        <w:t xml:space="preserve"> </w:t>
      </w:r>
      <w:r w:rsidRPr="00FE25FA">
        <w:rPr>
          <w:rFonts w:ascii="Arial" w:hAnsi="Arial" w:cs="Arial"/>
          <w:spacing w:val="-3"/>
        </w:rPr>
        <w:t>true</w:t>
      </w:r>
      <w:r w:rsidRPr="00FE25FA">
        <w:rPr>
          <w:rFonts w:ascii="Arial" w:hAnsi="Arial" w:cs="Arial"/>
          <w:spacing w:val="-6"/>
        </w:rPr>
        <w:t xml:space="preserve"> </w:t>
      </w:r>
      <w:r w:rsidRPr="00FE25FA">
        <w:rPr>
          <w:rFonts w:ascii="Arial" w:hAnsi="Arial" w:cs="Arial"/>
          <w:spacing w:val="-3"/>
        </w:rPr>
        <w:t>and</w:t>
      </w:r>
      <w:r w:rsidRPr="00FE25FA">
        <w:rPr>
          <w:rFonts w:ascii="Arial" w:hAnsi="Arial" w:cs="Arial"/>
          <w:spacing w:val="-2"/>
        </w:rPr>
        <w:t xml:space="preserve">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or LANS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for at</w:t>
      </w:r>
      <w:r w:rsidRPr="00FE25FA">
        <w:rPr>
          <w:rFonts w:ascii="Arial" w:hAnsi="Arial" w:cs="Arial"/>
          <w:spacing w:val="-11"/>
        </w:rPr>
        <w:t xml:space="preserve"> </w:t>
      </w:r>
      <w:r w:rsidRPr="00FE25FA">
        <w:rPr>
          <w:rFonts w:ascii="Arial" w:hAnsi="Arial" w:cs="Arial"/>
          <w:spacing w:val="-3"/>
        </w:rPr>
        <w:t>least:</w:t>
      </w:r>
    </w:p>
    <w:p w:rsidR="00A4381C" w:rsidRPr="00FE25FA" w:rsidRDefault="00A4381C" w:rsidP="00A4381C">
      <w:pPr>
        <w:pStyle w:val="ListParagraph"/>
        <w:widowControl w:val="0"/>
        <w:numPr>
          <w:ilvl w:val="1"/>
          <w:numId w:val="15"/>
        </w:numPr>
        <w:autoSpaceDE w:val="0"/>
        <w:autoSpaceDN w:val="0"/>
        <w:spacing w:before="60"/>
        <w:ind w:left="1800" w:right="231" w:hanging="360"/>
        <w:rPr>
          <w:rFonts w:ascii="Arial" w:hAnsi="Arial" w:cs="Arial"/>
        </w:rPr>
      </w:pPr>
      <w:r w:rsidRPr="00FE25FA">
        <w:rPr>
          <w:rFonts w:ascii="Arial" w:hAnsi="Arial" w:cs="Arial"/>
          <w:spacing w:val="-3"/>
        </w:rPr>
        <w:t xml:space="preserve">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if </w:t>
      </w:r>
      <w:r w:rsidRPr="00FE25FA">
        <w:rPr>
          <w:rFonts w:ascii="Arial" w:hAnsi="Arial" w:cs="Arial"/>
          <w:spacing w:val="-4"/>
        </w:rPr>
        <w:t xml:space="preserve">under </w:t>
      </w:r>
      <w:r w:rsidRPr="00FE25FA">
        <w:rPr>
          <w:rFonts w:ascii="Arial" w:hAnsi="Arial" w:cs="Arial"/>
          <w:spacing w:val="-3"/>
        </w:rPr>
        <w:t xml:space="preserve">the </w:t>
      </w:r>
      <w:r w:rsidRPr="00FE25FA">
        <w:rPr>
          <w:rFonts w:ascii="Arial" w:hAnsi="Arial" w:cs="Arial"/>
        </w:rPr>
        <w:t xml:space="preserve">age of </w:t>
      </w:r>
      <w:r w:rsidRPr="00FE25FA">
        <w:rPr>
          <w:rFonts w:ascii="Arial" w:hAnsi="Arial" w:cs="Arial"/>
          <w:spacing w:val="-5"/>
        </w:rPr>
        <w:t xml:space="preserve">sixty </w:t>
      </w:r>
      <w:r w:rsidRPr="00FE25FA">
        <w:rPr>
          <w:rFonts w:ascii="Arial" w:hAnsi="Arial" w:cs="Arial"/>
        </w:rPr>
        <w:t xml:space="preserve">(60)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w:t>
      </w:r>
      <w:r w:rsidRPr="00FE25FA">
        <w:rPr>
          <w:rFonts w:ascii="Arial" w:hAnsi="Arial" w:cs="Arial"/>
        </w:rPr>
        <w:t>or</w:t>
      </w:r>
    </w:p>
    <w:p w:rsidR="00A4381C" w:rsidRPr="00FE25FA" w:rsidRDefault="00A4381C" w:rsidP="00A4381C">
      <w:pPr>
        <w:pStyle w:val="ListParagraph"/>
        <w:widowControl w:val="0"/>
        <w:numPr>
          <w:ilvl w:val="1"/>
          <w:numId w:val="15"/>
        </w:numPr>
        <w:autoSpaceDE w:val="0"/>
        <w:autoSpaceDN w:val="0"/>
        <w:spacing w:before="60" w:after="200"/>
        <w:ind w:left="1800" w:hanging="360"/>
        <w:rPr>
          <w:rFonts w:ascii="Arial" w:hAnsi="Arial" w:cs="Arial"/>
        </w:rPr>
      </w:pPr>
      <w:proofErr w:type="gramStart"/>
      <w:r w:rsidRPr="00FE25FA">
        <w:rPr>
          <w:rFonts w:ascii="Arial" w:hAnsi="Arial" w:cs="Arial"/>
          <w:spacing w:val="-4"/>
        </w:rPr>
        <w:t>ninety</w:t>
      </w:r>
      <w:proofErr w:type="gramEnd"/>
      <w:r w:rsidRPr="00FE25FA">
        <w:rPr>
          <w:rFonts w:ascii="Arial" w:hAnsi="Arial" w:cs="Arial"/>
          <w:spacing w:val="-4"/>
        </w:rPr>
        <w:t xml:space="preserve"> </w:t>
      </w:r>
      <w:r w:rsidRPr="00FE25FA">
        <w:rPr>
          <w:rFonts w:ascii="Arial" w:hAnsi="Arial" w:cs="Arial"/>
        </w:rPr>
        <w:t xml:space="preserve">(90) </w:t>
      </w:r>
      <w:r w:rsidRPr="00FE25FA">
        <w:rPr>
          <w:rFonts w:ascii="Arial" w:hAnsi="Arial" w:cs="Arial"/>
          <w:spacing w:val="-3"/>
        </w:rPr>
        <w:t xml:space="preserve">days, if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or </w:t>
      </w:r>
      <w:r w:rsidRPr="00FE25FA">
        <w:rPr>
          <w:rFonts w:ascii="Arial" w:hAnsi="Arial" w:cs="Arial"/>
          <w:spacing w:val="-3"/>
        </w:rPr>
        <w:t xml:space="preserve">above </w:t>
      </w:r>
      <w:r w:rsidRPr="00FE25FA">
        <w:rPr>
          <w:rFonts w:ascii="Arial" w:hAnsi="Arial" w:cs="Arial"/>
        </w:rPr>
        <w:t xml:space="preserve">at </w:t>
      </w:r>
      <w:r w:rsidRPr="00FE25FA">
        <w:rPr>
          <w:rFonts w:ascii="Arial" w:hAnsi="Arial" w:cs="Arial"/>
          <w:spacing w:val="-3"/>
        </w:rPr>
        <w:t xml:space="preserve">the </w:t>
      </w:r>
      <w:r w:rsidRPr="00FE25FA">
        <w:rPr>
          <w:rFonts w:ascii="Arial" w:hAnsi="Arial" w:cs="Arial"/>
        </w:rPr>
        <w:t>time of</w:t>
      </w:r>
      <w:r w:rsidRPr="00FE25FA">
        <w:rPr>
          <w:rFonts w:ascii="Arial" w:hAnsi="Arial" w:cs="Arial"/>
          <w:spacing w:val="-4"/>
        </w:rPr>
        <w:t xml:space="preserve"> </w:t>
      </w:r>
      <w:r w:rsidRPr="00FE25FA">
        <w:rPr>
          <w:rFonts w:ascii="Arial" w:hAnsi="Arial" w:cs="Arial"/>
          <w:spacing w:val="-3"/>
        </w:rPr>
        <w:t>termination.</w:t>
      </w:r>
    </w:p>
    <w:p w:rsidR="00A4381C" w:rsidRPr="00FE25FA" w:rsidRDefault="00A4381C" w:rsidP="00A4381C">
      <w:pPr>
        <w:pStyle w:val="ListParagraph"/>
        <w:widowControl w:val="0"/>
        <w:numPr>
          <w:ilvl w:val="0"/>
          <w:numId w:val="15"/>
        </w:numPr>
        <w:autoSpaceDE w:val="0"/>
        <w:autoSpaceDN w:val="0"/>
        <w:spacing w:before="120" w:after="20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(i.e., TCP-2), before </w:t>
      </w:r>
      <w:r w:rsidRPr="00FE25FA">
        <w:rPr>
          <w:rFonts w:ascii="Arial" w:hAnsi="Arial" w:cs="Arial"/>
          <w:spacing w:val="-4"/>
        </w:rPr>
        <w:t xml:space="preserve">attaining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are </w:t>
      </w:r>
      <w:r w:rsidRPr="00FE25FA">
        <w:rPr>
          <w:rFonts w:ascii="Arial" w:hAnsi="Arial" w:cs="Arial"/>
          <w:spacing w:val="-3"/>
        </w:rPr>
        <w:t xml:space="preserve">required </w:t>
      </w:r>
      <w:r w:rsidRPr="00FE25FA">
        <w:rPr>
          <w:rFonts w:ascii="Arial" w:hAnsi="Arial" w:cs="Arial"/>
        </w:rPr>
        <w:t xml:space="preserve">to </w:t>
      </w:r>
      <w:r w:rsidRPr="00FE25FA">
        <w:rPr>
          <w:rFonts w:ascii="Arial" w:hAnsi="Arial" w:cs="Arial"/>
          <w:spacing w:val="-4"/>
        </w:rPr>
        <w:t xml:space="preserve">have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for at </w:t>
      </w:r>
      <w:r w:rsidRPr="00FE25FA">
        <w:rPr>
          <w:rFonts w:ascii="Arial" w:hAnsi="Arial" w:cs="Arial"/>
          <w:spacing w:val="-3"/>
        </w:rPr>
        <w:t xml:space="preserve">least 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after age </w:t>
      </w:r>
      <w:r w:rsidRPr="00FE25FA">
        <w:rPr>
          <w:rFonts w:ascii="Arial" w:hAnsi="Arial" w:cs="Arial"/>
          <w:spacing w:val="-5"/>
        </w:rPr>
        <w:t xml:space="preserve">sixty </w:t>
      </w:r>
      <w:r w:rsidRPr="00FE25FA">
        <w:rPr>
          <w:rFonts w:ascii="Arial" w:hAnsi="Arial" w:cs="Arial"/>
        </w:rPr>
        <w:t xml:space="preserve">(60) do </w:t>
      </w:r>
      <w:r w:rsidRPr="00FE25FA">
        <w:rPr>
          <w:rFonts w:ascii="Arial" w:hAnsi="Arial" w:cs="Arial"/>
          <w:spacing w:val="-3"/>
        </w:rPr>
        <w:t xml:space="preserve">not </w:t>
      </w:r>
      <w:r w:rsidRPr="00FE25FA">
        <w:rPr>
          <w:rFonts w:ascii="Arial" w:hAnsi="Arial" w:cs="Arial"/>
          <w:spacing w:val="-4"/>
        </w:rPr>
        <w:t xml:space="preserve">have </w:t>
      </w:r>
      <w:r w:rsidRPr="00FE25FA">
        <w:rPr>
          <w:rFonts w:ascii="Arial" w:hAnsi="Arial" w:cs="Arial"/>
          <w:spacing w:val="-3"/>
        </w:rPr>
        <w:t xml:space="preserve">any restrictions </w:t>
      </w:r>
      <w:r w:rsidRPr="00FE25FA">
        <w:rPr>
          <w:rFonts w:ascii="Arial" w:hAnsi="Arial" w:cs="Arial"/>
        </w:rPr>
        <w:t>on reemployment.</w:t>
      </w:r>
    </w:p>
    <w:p w:rsidR="00A4381C" w:rsidRPr="00FE25FA" w:rsidRDefault="00A4381C" w:rsidP="00A4381C">
      <w:pPr>
        <w:pStyle w:val="ListParagraph"/>
        <w:widowControl w:val="0"/>
        <w:numPr>
          <w:ilvl w:val="0"/>
          <w:numId w:val="15"/>
        </w:numPr>
        <w:autoSpaceDE w:val="0"/>
        <w:autoSpaceDN w:val="0"/>
        <w:spacing w:before="120" w:after="200"/>
        <w:ind w:left="720" w:right="158" w:hanging="720"/>
        <w:rPr>
          <w:rFonts w:ascii="Arial" w:hAnsi="Arial" w:cs="Arial"/>
        </w:rPr>
      </w:pPr>
      <w:r w:rsidRPr="00FE25FA">
        <w:rPr>
          <w:rFonts w:ascii="Arial" w:hAnsi="Arial" w:cs="Arial"/>
        </w:rPr>
        <w:t>Any</w:t>
      </w:r>
      <w:r w:rsidRPr="00FE25FA">
        <w:rPr>
          <w:rFonts w:ascii="Arial" w:hAnsi="Arial" w:cs="Arial"/>
          <w:spacing w:val="-8"/>
        </w:rPr>
        <w:t xml:space="preserve"> </w:t>
      </w:r>
      <w:r w:rsidRPr="00FE25FA">
        <w:rPr>
          <w:rFonts w:ascii="Arial" w:hAnsi="Arial" w:cs="Arial"/>
        </w:rPr>
        <w:t>former</w:t>
      </w:r>
      <w:r w:rsidRPr="00FE25FA">
        <w:rPr>
          <w:rFonts w:ascii="Arial" w:hAnsi="Arial" w:cs="Arial"/>
          <w:spacing w:val="-5"/>
        </w:rPr>
        <w:t xml:space="preserve"> </w:t>
      </w:r>
      <w:r w:rsidRPr="00FE25FA">
        <w:rPr>
          <w:rFonts w:ascii="Arial" w:hAnsi="Arial" w:cs="Arial"/>
        </w:rPr>
        <w:t>employee</w:t>
      </w:r>
      <w:r w:rsidRPr="00FE25FA">
        <w:rPr>
          <w:rFonts w:ascii="Arial" w:hAnsi="Arial" w:cs="Arial"/>
          <w:spacing w:val="-5"/>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w:t>
      </w:r>
      <w:r w:rsidRPr="00FE25FA">
        <w:rPr>
          <w:rFonts w:ascii="Arial" w:hAnsi="Arial" w:cs="Arial"/>
          <w:spacing w:val="-4"/>
        </w:rPr>
        <w:t xml:space="preserve"> </w:t>
      </w:r>
      <w:r w:rsidRPr="00FE25FA">
        <w:rPr>
          <w:rFonts w:ascii="Arial" w:hAnsi="Arial" w:cs="Arial"/>
        </w:rPr>
        <w:t>or</w:t>
      </w:r>
      <w:r w:rsidRPr="00FE25FA">
        <w:rPr>
          <w:rFonts w:ascii="Arial" w:hAnsi="Arial" w:cs="Arial"/>
          <w:spacing w:val="-5"/>
        </w:rPr>
        <w:t xml:space="preserve"> </w:t>
      </w:r>
      <w:r w:rsidRPr="00FE25FA">
        <w:rPr>
          <w:rFonts w:ascii="Arial" w:hAnsi="Arial" w:cs="Arial"/>
        </w:rPr>
        <w:t xml:space="preserve">LANS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rPr>
        <w:t>was</w:t>
      </w:r>
      <w:r w:rsidRPr="00FE25FA">
        <w:rPr>
          <w:rFonts w:ascii="Arial" w:hAnsi="Arial" w:cs="Arial"/>
          <w:spacing w:val="-7"/>
        </w:rPr>
        <w:t xml:space="preserve"> </w:t>
      </w:r>
      <w:r w:rsidRPr="00FE25FA">
        <w:rPr>
          <w:rFonts w:ascii="Arial" w:hAnsi="Arial" w:cs="Arial"/>
        </w:rPr>
        <w:t xml:space="preserve">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lastRenderedPageBreak/>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is prohibited </w:t>
      </w:r>
      <w:r w:rsidRPr="00FE25FA">
        <w:rPr>
          <w:rFonts w:ascii="Arial" w:hAnsi="Arial" w:cs="Arial"/>
        </w:rPr>
        <w:t xml:space="preserve">from </w:t>
      </w:r>
      <w:r w:rsidRPr="00FE25FA">
        <w:rPr>
          <w:rFonts w:ascii="Arial" w:hAnsi="Arial" w:cs="Arial"/>
          <w:spacing w:val="-4"/>
        </w:rPr>
        <w:t xml:space="preserve">returning </w:t>
      </w:r>
      <w:r w:rsidRPr="00FE25FA">
        <w:rPr>
          <w:rFonts w:ascii="Arial" w:hAnsi="Arial" w:cs="Arial"/>
        </w:rPr>
        <w:t xml:space="preserve">to work at Los Alamos </w:t>
      </w:r>
      <w:r w:rsidRPr="00FE25FA">
        <w:rPr>
          <w:rFonts w:ascii="Arial" w:hAnsi="Arial" w:cs="Arial"/>
          <w:spacing w:val="-3"/>
        </w:rPr>
        <w:t xml:space="preserve">National </w:t>
      </w:r>
      <w:r w:rsidRPr="00FE25FA">
        <w:rPr>
          <w:rFonts w:ascii="Arial" w:hAnsi="Arial" w:cs="Arial"/>
        </w:rPr>
        <w:t xml:space="preserve">Laboratory (LANL).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not </w:t>
      </w:r>
      <w:r w:rsidRPr="00FE25FA">
        <w:rPr>
          <w:rFonts w:ascii="Arial" w:hAnsi="Arial" w:cs="Arial"/>
        </w:rPr>
        <w:t xml:space="preserve">employ </w:t>
      </w:r>
      <w:r w:rsidRPr="00FE25FA">
        <w:rPr>
          <w:rFonts w:ascii="Arial" w:hAnsi="Arial" w:cs="Arial"/>
          <w:spacing w:val="-3"/>
        </w:rPr>
        <w:t xml:space="preserve">any </w:t>
      </w:r>
      <w:r w:rsidRPr="00FE25FA">
        <w:rPr>
          <w:rFonts w:ascii="Arial" w:hAnsi="Arial" w:cs="Arial"/>
        </w:rPr>
        <w:t xml:space="preserve">former employee of CONTRACTOR or of LANS, </w:t>
      </w:r>
      <w:r w:rsidRPr="00FE25FA">
        <w:rPr>
          <w:rFonts w:ascii="Arial" w:hAnsi="Arial" w:cs="Arial"/>
          <w:spacing w:val="-3"/>
        </w:rPr>
        <w:t xml:space="preserve">who </w:t>
      </w:r>
      <w:r w:rsidRPr="00FE25FA">
        <w:rPr>
          <w:rFonts w:ascii="Arial" w:hAnsi="Arial" w:cs="Arial"/>
        </w:rPr>
        <w:t xml:space="preserve">was 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w:t>
      </w:r>
      <w:r w:rsidRPr="00FE25FA">
        <w:rPr>
          <w:rFonts w:ascii="Arial" w:hAnsi="Arial" w:cs="Arial"/>
        </w:rPr>
        <w:t xml:space="preserve">for </w:t>
      </w:r>
      <w:r w:rsidRPr="00FE25FA">
        <w:rPr>
          <w:rFonts w:ascii="Arial" w:hAnsi="Arial" w:cs="Arial"/>
          <w:spacing w:val="-3"/>
        </w:rPr>
        <w:t xml:space="preserve">any on-site </w:t>
      </w:r>
      <w:r w:rsidRPr="00FE25FA">
        <w:rPr>
          <w:rFonts w:ascii="Arial" w:hAnsi="Arial" w:cs="Arial"/>
        </w:rPr>
        <w:t xml:space="preserve">work at LANL or for </w:t>
      </w:r>
      <w:r w:rsidRPr="00FE25FA">
        <w:rPr>
          <w:rFonts w:ascii="Arial" w:hAnsi="Arial" w:cs="Arial"/>
          <w:spacing w:val="-3"/>
        </w:rPr>
        <w:t xml:space="preserve">any </w:t>
      </w:r>
      <w:r w:rsidRPr="00FE25FA">
        <w:rPr>
          <w:rFonts w:ascii="Arial" w:hAnsi="Arial" w:cs="Arial"/>
        </w:rPr>
        <w:t xml:space="preserve">work </w:t>
      </w:r>
      <w:r w:rsidRPr="00FE25FA">
        <w:rPr>
          <w:rFonts w:ascii="Arial" w:hAnsi="Arial" w:cs="Arial"/>
          <w:spacing w:val="-4"/>
        </w:rPr>
        <w:t xml:space="preserve">under this </w:t>
      </w:r>
      <w:r w:rsidRPr="00FE25FA">
        <w:rPr>
          <w:rFonts w:ascii="Arial" w:hAnsi="Arial" w:cs="Arial"/>
          <w:spacing w:val="-3"/>
        </w:rPr>
        <w:t xml:space="preserve">subcontract in which </w:t>
      </w:r>
      <w:r w:rsidRPr="00FE25FA">
        <w:rPr>
          <w:rFonts w:ascii="Arial" w:hAnsi="Arial" w:cs="Arial"/>
          <w:spacing w:val="-4"/>
        </w:rPr>
        <w:t xml:space="preserve">such </w:t>
      </w:r>
      <w:r w:rsidRPr="00FE25FA">
        <w:rPr>
          <w:rFonts w:ascii="Arial" w:hAnsi="Arial" w:cs="Arial"/>
        </w:rPr>
        <w:t xml:space="preserve">former employee may </w:t>
      </w:r>
      <w:r w:rsidRPr="00FE25FA">
        <w:rPr>
          <w:rFonts w:ascii="Arial" w:hAnsi="Arial" w:cs="Arial"/>
          <w:spacing w:val="-4"/>
        </w:rPr>
        <w:t xml:space="preserve">have </w:t>
      </w:r>
      <w:r w:rsidRPr="00FE25FA">
        <w:rPr>
          <w:rFonts w:ascii="Arial" w:hAnsi="Arial" w:cs="Arial"/>
          <w:spacing w:val="-3"/>
        </w:rPr>
        <w:t xml:space="preserve">any </w:t>
      </w:r>
      <w:r w:rsidRPr="00FE25FA">
        <w:rPr>
          <w:rFonts w:ascii="Arial" w:hAnsi="Arial" w:cs="Arial"/>
        </w:rPr>
        <w:t xml:space="preserve">direct or </w:t>
      </w:r>
      <w:r w:rsidRPr="00FE25FA">
        <w:rPr>
          <w:rFonts w:ascii="Arial" w:hAnsi="Arial" w:cs="Arial"/>
          <w:spacing w:val="-3"/>
        </w:rPr>
        <w:t xml:space="preserve">indirect </w:t>
      </w:r>
      <w:r w:rsidRPr="00FE25FA">
        <w:rPr>
          <w:rFonts w:ascii="Arial" w:hAnsi="Arial" w:cs="Arial"/>
          <w:spacing w:val="-4"/>
        </w:rPr>
        <w:t xml:space="preserve">substantive </w:t>
      </w:r>
      <w:r w:rsidRPr="00FE25FA">
        <w:rPr>
          <w:rFonts w:ascii="Arial" w:hAnsi="Arial" w:cs="Arial"/>
        </w:rPr>
        <w:t xml:space="preserve">contact with a </w:t>
      </w:r>
      <w:r w:rsidRPr="00FE25FA">
        <w:rPr>
          <w:rFonts w:ascii="Arial" w:hAnsi="Arial" w:cs="Arial"/>
          <w:spacing w:val="-3"/>
        </w:rPr>
        <w:t xml:space="preserve">current </w:t>
      </w:r>
      <w:r w:rsidRPr="00FE25FA">
        <w:rPr>
          <w:rFonts w:ascii="Arial" w:hAnsi="Arial" w:cs="Arial"/>
        </w:rPr>
        <w:t xml:space="preserve">CONTRACTOR employee, </w:t>
      </w:r>
      <w:r w:rsidRPr="00FE25FA">
        <w:rPr>
          <w:rFonts w:ascii="Arial" w:hAnsi="Arial" w:cs="Arial"/>
          <w:spacing w:val="-5"/>
        </w:rPr>
        <w:t xml:space="preserve">unless </w:t>
      </w:r>
      <w:r w:rsidRPr="00FE25FA">
        <w:rPr>
          <w:rFonts w:ascii="Arial" w:hAnsi="Arial" w:cs="Arial"/>
          <w:spacing w:val="-3"/>
        </w:rPr>
        <w:t xml:space="preserve">approved </w:t>
      </w:r>
      <w:r w:rsidRPr="00FE25FA">
        <w:rPr>
          <w:rFonts w:ascii="Arial" w:hAnsi="Arial" w:cs="Arial"/>
        </w:rPr>
        <w:t xml:space="preserve">by CONTRACTOR </w:t>
      </w:r>
      <w:r w:rsidRPr="00FE25FA">
        <w:rPr>
          <w:rFonts w:ascii="Arial" w:hAnsi="Arial" w:cs="Arial"/>
          <w:spacing w:val="-3"/>
        </w:rPr>
        <w:t xml:space="preserve">in writing prior </w:t>
      </w:r>
      <w:r w:rsidRPr="00FE25FA">
        <w:rPr>
          <w:rFonts w:ascii="Arial" w:hAnsi="Arial" w:cs="Arial"/>
        </w:rPr>
        <w:t>to commencement of work by</w:t>
      </w:r>
      <w:r w:rsidRPr="00FE25FA">
        <w:rPr>
          <w:rFonts w:ascii="Arial" w:hAnsi="Arial" w:cs="Arial"/>
          <w:spacing w:val="-5"/>
        </w:rPr>
        <w:t xml:space="preserve"> </w:t>
      </w:r>
      <w:r w:rsidRPr="00FE25FA">
        <w:rPr>
          <w:rFonts w:ascii="Arial" w:hAnsi="Arial" w:cs="Arial"/>
        </w:rPr>
        <w:t>SUBCONTRACTOR.</w:t>
      </w:r>
    </w:p>
    <w:p w:rsidR="00A4381C" w:rsidRPr="00FE25FA" w:rsidRDefault="00A4381C" w:rsidP="00A4381C">
      <w:pPr>
        <w:pStyle w:val="ListParagraph"/>
        <w:widowControl w:val="0"/>
        <w:numPr>
          <w:ilvl w:val="0"/>
          <w:numId w:val="15"/>
        </w:numPr>
        <w:autoSpaceDE w:val="0"/>
        <w:autoSpaceDN w:val="0"/>
        <w:spacing w:before="120" w:after="120"/>
        <w:ind w:left="720" w:right="158" w:hanging="720"/>
        <w:rPr>
          <w:rFonts w:ascii="Arial" w:hAnsi="Arial" w:cs="Arial"/>
        </w:rPr>
      </w:pPr>
      <w:r w:rsidRPr="00FE25FA">
        <w:rPr>
          <w:rFonts w:ascii="Arial" w:hAnsi="Arial" w:cs="Arial"/>
          <w:spacing w:val="-3"/>
        </w:rPr>
        <w:t xml:space="preserve">In </w:t>
      </w:r>
      <w:r w:rsidRPr="00FE25FA">
        <w:rPr>
          <w:rFonts w:ascii="Arial" w:hAnsi="Arial" w:cs="Arial"/>
        </w:rPr>
        <w:t xml:space="preserve">order to </w:t>
      </w:r>
      <w:r w:rsidRPr="00FE25FA">
        <w:rPr>
          <w:rFonts w:ascii="Arial" w:hAnsi="Arial" w:cs="Arial"/>
          <w:spacing w:val="-4"/>
        </w:rPr>
        <w:t xml:space="preserve">assure </w:t>
      </w:r>
      <w:r w:rsidRPr="00FE25FA">
        <w:rPr>
          <w:rFonts w:ascii="Arial" w:hAnsi="Arial" w:cs="Arial"/>
          <w:spacing w:val="-3"/>
        </w:rPr>
        <w:t xml:space="preserve">compliance </w:t>
      </w:r>
      <w:r w:rsidRPr="00FE25FA">
        <w:rPr>
          <w:rFonts w:ascii="Arial" w:hAnsi="Arial" w:cs="Arial"/>
        </w:rPr>
        <w:t xml:space="preserve">with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SUBCONTRACTOR </w:t>
      </w:r>
      <w:r w:rsidRPr="00FE25FA">
        <w:rPr>
          <w:rFonts w:ascii="Arial" w:hAnsi="Arial" w:cs="Arial"/>
          <w:spacing w:val="-5"/>
        </w:rPr>
        <w:t xml:space="preserve">shall, </w:t>
      </w:r>
      <w:r w:rsidRPr="00FE25FA">
        <w:rPr>
          <w:rFonts w:ascii="Arial" w:hAnsi="Arial" w:cs="Arial"/>
        </w:rPr>
        <w:t>with respect</w:t>
      </w:r>
      <w:r w:rsidRPr="00FE25FA">
        <w:rPr>
          <w:rFonts w:ascii="Arial" w:hAnsi="Arial" w:cs="Arial"/>
          <w:spacing w:val="-4"/>
        </w:rPr>
        <w:t xml:space="preserve"> </w:t>
      </w:r>
      <w:r w:rsidRPr="00FE25FA">
        <w:rPr>
          <w:rFonts w:ascii="Arial" w:hAnsi="Arial" w:cs="Arial"/>
        </w:rPr>
        <w:t>to</w:t>
      </w:r>
      <w:r w:rsidRPr="00FE25FA">
        <w:rPr>
          <w:rFonts w:ascii="Arial" w:hAnsi="Arial" w:cs="Arial"/>
          <w:spacing w:val="-4"/>
        </w:rPr>
        <w:t xml:space="preserve"> </w:t>
      </w:r>
      <w:r w:rsidRPr="00FE25FA">
        <w:rPr>
          <w:rFonts w:ascii="Arial" w:hAnsi="Arial" w:cs="Arial"/>
        </w:rPr>
        <w:t>its</w:t>
      </w:r>
      <w:r w:rsidRPr="00FE25FA">
        <w:rPr>
          <w:rFonts w:ascii="Arial" w:hAnsi="Arial" w:cs="Arial"/>
          <w:spacing w:val="-9"/>
        </w:rPr>
        <w:t xml:space="preserve"> </w:t>
      </w:r>
      <w:r w:rsidRPr="00FE25FA">
        <w:rPr>
          <w:rFonts w:ascii="Arial" w:hAnsi="Arial" w:cs="Arial"/>
        </w:rPr>
        <w:t>employees</w:t>
      </w:r>
      <w:r w:rsidRPr="00FE25FA">
        <w:rPr>
          <w:rFonts w:ascii="Arial" w:hAnsi="Arial" w:cs="Arial"/>
          <w:spacing w:val="-7"/>
        </w:rPr>
        <w:t xml:space="preserve"> </w:t>
      </w:r>
      <w:r w:rsidRPr="00FE25FA">
        <w:rPr>
          <w:rFonts w:ascii="Arial" w:hAnsi="Arial" w:cs="Arial"/>
          <w:spacing w:val="-3"/>
        </w:rPr>
        <w:t>who</w:t>
      </w:r>
      <w:r w:rsidRPr="00FE25FA">
        <w:rPr>
          <w:rFonts w:ascii="Arial" w:hAnsi="Arial" w:cs="Arial"/>
          <w:spacing w:val="-4"/>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4"/>
        </w:rPr>
        <w:t xml:space="preserve">assigned </w:t>
      </w:r>
      <w:r w:rsidRPr="00FE25FA">
        <w:rPr>
          <w:rFonts w:ascii="Arial" w:hAnsi="Arial" w:cs="Arial"/>
        </w:rPr>
        <w:t>to</w:t>
      </w:r>
      <w:r w:rsidRPr="00FE25FA">
        <w:rPr>
          <w:rFonts w:ascii="Arial" w:hAnsi="Arial" w:cs="Arial"/>
          <w:spacing w:val="-5"/>
        </w:rPr>
        <w:t xml:space="preserve"> </w:t>
      </w:r>
      <w:r w:rsidRPr="00FE25FA">
        <w:rPr>
          <w:rFonts w:ascii="Arial" w:hAnsi="Arial" w:cs="Arial"/>
        </w:rPr>
        <w:t>work</w:t>
      </w:r>
      <w:r w:rsidRPr="00FE25FA">
        <w:rPr>
          <w:rFonts w:ascii="Arial" w:hAnsi="Arial" w:cs="Arial"/>
          <w:spacing w:val="-3"/>
        </w:rPr>
        <w:t xml:space="preserve"> </w:t>
      </w:r>
      <w:r w:rsidRPr="00FE25FA">
        <w:rPr>
          <w:rFonts w:ascii="Arial" w:hAnsi="Arial" w:cs="Arial"/>
          <w:spacing w:val="-4"/>
        </w:rPr>
        <w:t>under</w:t>
      </w:r>
      <w:r w:rsidRPr="00FE25FA">
        <w:rPr>
          <w:rFonts w:ascii="Arial" w:hAnsi="Arial" w:cs="Arial"/>
          <w:spacing w:val="-5"/>
        </w:rPr>
        <w:t xml:space="preserve"> </w:t>
      </w:r>
      <w:r w:rsidRPr="00FE25FA">
        <w:rPr>
          <w:rFonts w:ascii="Arial" w:hAnsi="Arial" w:cs="Arial"/>
          <w:spacing w:val="-4"/>
        </w:rPr>
        <w:t>this</w:t>
      </w:r>
      <w:r w:rsidRPr="00FE25FA">
        <w:rPr>
          <w:rFonts w:ascii="Arial" w:hAnsi="Arial" w:cs="Arial"/>
          <w:spacing w:val="-7"/>
        </w:rPr>
        <w:t xml:space="preserve"> </w:t>
      </w:r>
      <w:r w:rsidRPr="00FE25FA">
        <w:rPr>
          <w:rFonts w:ascii="Arial" w:hAnsi="Arial" w:cs="Arial"/>
          <w:spacing w:val="-3"/>
        </w:rPr>
        <w:t>subcontract and</w:t>
      </w:r>
      <w:r w:rsidRPr="00FE25FA">
        <w:rPr>
          <w:rFonts w:ascii="Arial" w:hAnsi="Arial" w:cs="Arial"/>
          <w:spacing w:val="-5"/>
        </w:rPr>
        <w:t xml:space="preserve"> </w:t>
      </w:r>
      <w:r w:rsidRPr="00FE25FA">
        <w:rPr>
          <w:rFonts w:ascii="Arial" w:hAnsi="Arial" w:cs="Arial"/>
          <w:spacing w:val="-4"/>
        </w:rPr>
        <w:t xml:space="preserve">those </w:t>
      </w:r>
      <w:r w:rsidRPr="00FE25FA">
        <w:rPr>
          <w:rFonts w:ascii="Arial" w:hAnsi="Arial" w:cs="Arial"/>
        </w:rPr>
        <w:t>of</w:t>
      </w:r>
      <w:r w:rsidRPr="00FE25FA">
        <w:rPr>
          <w:rFonts w:ascii="Arial" w:hAnsi="Arial" w:cs="Arial"/>
          <w:spacing w:val="1"/>
        </w:rPr>
        <w:t xml:space="preserve"> </w:t>
      </w:r>
      <w:r w:rsidRPr="00FE25FA">
        <w:rPr>
          <w:rFonts w:ascii="Arial" w:hAnsi="Arial" w:cs="Arial"/>
        </w:rPr>
        <w:t>its</w:t>
      </w:r>
      <w:r w:rsidRPr="00FE25FA">
        <w:rPr>
          <w:rFonts w:ascii="Arial" w:hAnsi="Arial" w:cs="Arial"/>
          <w:spacing w:val="-8"/>
        </w:rPr>
        <w:t xml:space="preserve"> </w:t>
      </w:r>
      <w:r w:rsidRPr="00FE25FA">
        <w:rPr>
          <w:rFonts w:ascii="Arial" w:hAnsi="Arial" w:cs="Arial"/>
        </w:rPr>
        <w:t>lower</w:t>
      </w:r>
      <w:r w:rsidRPr="00FE25FA">
        <w:rPr>
          <w:rFonts w:ascii="Arial" w:hAnsi="Arial" w:cs="Arial"/>
          <w:spacing w:val="-5"/>
        </w:rPr>
        <w:t xml:space="preserve"> </w:t>
      </w:r>
      <w:r w:rsidRPr="00FE25FA">
        <w:rPr>
          <w:rFonts w:ascii="Arial" w:hAnsi="Arial" w:cs="Arial"/>
          <w:spacing w:val="-3"/>
        </w:rPr>
        <w:t xml:space="preserve">tier subcontractors’ </w:t>
      </w:r>
      <w:r w:rsidRPr="00FE25FA">
        <w:rPr>
          <w:rFonts w:ascii="Arial" w:hAnsi="Arial" w:cs="Arial"/>
        </w:rPr>
        <w:t xml:space="preserve">employees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certify </w:t>
      </w:r>
      <w:r w:rsidRPr="00FE25FA">
        <w:rPr>
          <w:rFonts w:ascii="Arial" w:hAnsi="Arial" w:cs="Arial"/>
          <w:spacing w:val="-3"/>
        </w:rPr>
        <w:t xml:space="preserve">that all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are </w:t>
      </w:r>
      <w:r w:rsidRPr="00FE25FA">
        <w:rPr>
          <w:rFonts w:ascii="Arial" w:hAnsi="Arial" w:cs="Arial"/>
          <w:spacing w:val="-3"/>
        </w:rPr>
        <w:t xml:space="preserve">in compliance </w:t>
      </w:r>
      <w:r w:rsidRPr="00FE25FA">
        <w:rPr>
          <w:rFonts w:ascii="Arial" w:hAnsi="Arial" w:cs="Arial"/>
        </w:rPr>
        <w:t xml:space="preserve">with </w:t>
      </w:r>
      <w:r w:rsidRPr="00FE25FA">
        <w:rPr>
          <w:rFonts w:ascii="Arial" w:hAnsi="Arial" w:cs="Arial"/>
          <w:spacing w:val="-3"/>
        </w:rPr>
        <w:t xml:space="preserve">the requirement </w:t>
      </w:r>
      <w:r w:rsidRPr="00FE25FA">
        <w:rPr>
          <w:rFonts w:ascii="Arial" w:hAnsi="Arial" w:cs="Arial"/>
        </w:rPr>
        <w:t xml:space="preserve">of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 xml:space="preserve">this clause. </w:t>
      </w:r>
      <w:r w:rsidRPr="00FE25FA">
        <w:rPr>
          <w:rFonts w:ascii="Arial" w:hAnsi="Arial" w:cs="Arial"/>
        </w:rPr>
        <w:t xml:space="preserve">Such certification </w:t>
      </w:r>
      <w:r w:rsidRPr="00FE25FA">
        <w:rPr>
          <w:rFonts w:ascii="Arial" w:hAnsi="Arial" w:cs="Arial"/>
          <w:spacing w:val="-3"/>
        </w:rPr>
        <w:t xml:space="preserve">must </w:t>
      </w:r>
      <w:r w:rsidRPr="00FE25FA">
        <w:rPr>
          <w:rFonts w:ascii="Arial" w:hAnsi="Arial" w:cs="Arial"/>
        </w:rPr>
        <w:t xml:space="preserve">be </w:t>
      </w:r>
      <w:r w:rsidRPr="00FE25FA">
        <w:rPr>
          <w:rFonts w:ascii="Arial" w:hAnsi="Arial" w:cs="Arial"/>
          <w:spacing w:val="-3"/>
        </w:rPr>
        <w:t xml:space="preserve">provided in writing </w:t>
      </w:r>
      <w:r w:rsidRPr="00FE25FA">
        <w:rPr>
          <w:rFonts w:ascii="Arial" w:hAnsi="Arial" w:cs="Arial"/>
        </w:rPr>
        <w:t xml:space="preserve">to CONTRACTOR before </w:t>
      </w:r>
      <w:r w:rsidRPr="00FE25FA">
        <w:rPr>
          <w:rFonts w:ascii="Arial" w:hAnsi="Arial" w:cs="Arial"/>
          <w:spacing w:val="-3"/>
        </w:rPr>
        <w:t xml:space="preserve">the </w:t>
      </w:r>
      <w:r w:rsidRPr="00FE25FA">
        <w:rPr>
          <w:rFonts w:ascii="Arial" w:hAnsi="Arial" w:cs="Arial"/>
        </w:rPr>
        <w:t xml:space="preserve">start of work </w:t>
      </w:r>
      <w:r w:rsidRPr="00FE25FA">
        <w:rPr>
          <w:rFonts w:ascii="Arial" w:hAnsi="Arial" w:cs="Arial"/>
          <w:spacing w:val="-4"/>
        </w:rPr>
        <w:t xml:space="preserve">under this </w:t>
      </w:r>
      <w:r w:rsidRPr="00FE25FA">
        <w:rPr>
          <w:rFonts w:ascii="Arial" w:hAnsi="Arial" w:cs="Arial"/>
          <w:spacing w:val="-3"/>
        </w:rPr>
        <w:t xml:space="preserve">subcontract. In </w:t>
      </w:r>
      <w:r w:rsidRPr="00FE25FA">
        <w:rPr>
          <w:rFonts w:ascii="Arial" w:hAnsi="Arial" w:cs="Arial"/>
        </w:rPr>
        <w:t xml:space="preserve">making </w:t>
      </w:r>
      <w:r w:rsidRPr="00FE25FA">
        <w:rPr>
          <w:rFonts w:ascii="Arial" w:hAnsi="Arial" w:cs="Arial"/>
          <w:spacing w:val="-4"/>
        </w:rPr>
        <w:t xml:space="preserve">this </w:t>
      </w:r>
      <w:r w:rsidRPr="00FE25FA">
        <w:rPr>
          <w:rFonts w:ascii="Arial" w:hAnsi="Arial" w:cs="Arial"/>
        </w:rPr>
        <w:t xml:space="preserve">certification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rely </w:t>
      </w:r>
      <w:r w:rsidRPr="00FE25FA">
        <w:rPr>
          <w:rFonts w:ascii="Arial" w:hAnsi="Arial" w:cs="Arial"/>
        </w:rPr>
        <w:t xml:space="preserve">on information </w:t>
      </w:r>
      <w:r w:rsidRPr="00FE25FA">
        <w:rPr>
          <w:rFonts w:ascii="Arial" w:hAnsi="Arial" w:cs="Arial"/>
          <w:spacing w:val="-3"/>
        </w:rPr>
        <w:t xml:space="preserve">provided </w:t>
      </w:r>
      <w:r w:rsidRPr="00FE25FA">
        <w:rPr>
          <w:rFonts w:ascii="Arial" w:hAnsi="Arial" w:cs="Arial"/>
        </w:rPr>
        <w:t xml:space="preserve">by </w:t>
      </w:r>
      <w:r w:rsidRPr="00FE25FA">
        <w:rPr>
          <w:rFonts w:ascii="Arial" w:hAnsi="Arial" w:cs="Arial"/>
          <w:spacing w:val="-3"/>
        </w:rPr>
        <w:t xml:space="preserve">applicants </w:t>
      </w:r>
      <w:r w:rsidRPr="00FE25FA">
        <w:rPr>
          <w:rFonts w:ascii="Arial" w:hAnsi="Arial" w:cs="Arial"/>
        </w:rPr>
        <w:t xml:space="preserve">for employment or </w:t>
      </w:r>
      <w:r w:rsidRPr="00FE25FA">
        <w:rPr>
          <w:rFonts w:ascii="Arial" w:hAnsi="Arial" w:cs="Arial"/>
          <w:spacing w:val="-3"/>
        </w:rPr>
        <w:t xml:space="preserve">current employees, so </w:t>
      </w:r>
      <w:r w:rsidRPr="00FE25FA">
        <w:rPr>
          <w:rFonts w:ascii="Arial" w:hAnsi="Arial" w:cs="Arial"/>
          <w:spacing w:val="-4"/>
        </w:rPr>
        <w:t xml:space="preserve">long </w:t>
      </w:r>
      <w:r w:rsidRPr="00FE25FA">
        <w:rPr>
          <w:rFonts w:ascii="Arial" w:hAnsi="Arial" w:cs="Arial"/>
        </w:rPr>
        <w:t xml:space="preserve">as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spacing w:val="-4"/>
        </w:rPr>
        <w:t xml:space="preserve">have exercised </w:t>
      </w:r>
      <w:r w:rsidRPr="00FE25FA">
        <w:rPr>
          <w:rFonts w:ascii="Arial" w:hAnsi="Arial" w:cs="Arial"/>
          <w:spacing w:val="-3"/>
        </w:rPr>
        <w:t xml:space="preserve">due </w:t>
      </w:r>
      <w:r w:rsidRPr="00FE25FA">
        <w:rPr>
          <w:rFonts w:ascii="Arial" w:hAnsi="Arial" w:cs="Arial"/>
          <w:spacing w:val="-4"/>
        </w:rPr>
        <w:t xml:space="preserve">diligence </w:t>
      </w:r>
      <w:r w:rsidRPr="00FE25FA">
        <w:rPr>
          <w:rFonts w:ascii="Arial" w:hAnsi="Arial" w:cs="Arial"/>
          <w:spacing w:val="-3"/>
        </w:rPr>
        <w:t xml:space="preserve">and </w:t>
      </w:r>
      <w:r w:rsidRPr="00FE25FA">
        <w:rPr>
          <w:rFonts w:ascii="Arial" w:hAnsi="Arial" w:cs="Arial"/>
          <w:spacing w:val="-4"/>
        </w:rPr>
        <w:t xml:space="preserve">have, </w:t>
      </w:r>
      <w:r w:rsidRPr="00FE25FA">
        <w:rPr>
          <w:rFonts w:ascii="Arial" w:hAnsi="Arial" w:cs="Arial"/>
        </w:rPr>
        <w:t xml:space="preserve">at a minimum, </w:t>
      </w:r>
      <w:r w:rsidRPr="00FE25FA">
        <w:rPr>
          <w:rFonts w:ascii="Arial" w:hAnsi="Arial" w:cs="Arial"/>
          <w:spacing w:val="-3"/>
        </w:rPr>
        <w:t xml:space="preserve">obtained the following </w:t>
      </w:r>
      <w:r w:rsidRPr="00FE25FA">
        <w:rPr>
          <w:rFonts w:ascii="Arial" w:hAnsi="Arial" w:cs="Arial"/>
        </w:rPr>
        <w:t xml:space="preserve">information from each </w:t>
      </w:r>
      <w:r w:rsidRPr="00FE25FA">
        <w:rPr>
          <w:rFonts w:ascii="Arial" w:hAnsi="Arial" w:cs="Arial"/>
          <w:spacing w:val="-3"/>
        </w:rPr>
        <w:t xml:space="preserve">applicant </w:t>
      </w:r>
      <w:r w:rsidRPr="00FE25FA">
        <w:rPr>
          <w:rFonts w:ascii="Arial" w:hAnsi="Arial" w:cs="Arial"/>
        </w:rPr>
        <w:t>or</w:t>
      </w:r>
      <w:r w:rsidRPr="00FE25FA">
        <w:rPr>
          <w:rFonts w:ascii="Arial" w:hAnsi="Arial" w:cs="Arial"/>
          <w:spacing w:val="-15"/>
        </w:rPr>
        <w:t xml:space="preserve"> </w:t>
      </w:r>
      <w:r w:rsidRPr="00FE25FA">
        <w:rPr>
          <w:rFonts w:ascii="Arial" w:hAnsi="Arial" w:cs="Arial"/>
        </w:rPr>
        <w:t>employee:</w:t>
      </w:r>
    </w:p>
    <w:p w:rsidR="00A4381C" w:rsidRPr="00FE25FA" w:rsidRDefault="00A4381C" w:rsidP="00A4381C">
      <w:pPr>
        <w:pStyle w:val="ListParagraph"/>
        <w:widowControl w:val="0"/>
        <w:numPr>
          <w:ilvl w:val="0"/>
          <w:numId w:val="14"/>
        </w:numPr>
        <w:autoSpaceDE w:val="0"/>
        <w:autoSpaceDN w:val="0"/>
        <w:spacing w:before="60"/>
        <w:ind w:left="1441"/>
        <w:rPr>
          <w:rFonts w:ascii="Arial" w:hAnsi="Arial" w:cs="Arial"/>
        </w:rPr>
      </w:pPr>
      <w:r w:rsidRPr="00FE25FA">
        <w:rPr>
          <w:rFonts w:ascii="Arial" w:hAnsi="Arial" w:cs="Arial"/>
          <w:spacing w:val="-3"/>
        </w:rPr>
        <w:t xml:space="preserve">whether the </w:t>
      </w:r>
      <w:r w:rsidRPr="00FE25FA">
        <w:rPr>
          <w:rFonts w:ascii="Arial" w:hAnsi="Arial" w:cs="Arial"/>
        </w:rPr>
        <w:t xml:space="preserve">employee was a former LANS or CONTRACTOR employee, </w:t>
      </w:r>
      <w:r w:rsidRPr="00FE25FA">
        <w:rPr>
          <w:rFonts w:ascii="Arial" w:hAnsi="Arial" w:cs="Arial"/>
          <w:spacing w:val="-3"/>
        </w:rPr>
        <w:t>and if</w:t>
      </w:r>
      <w:r w:rsidRPr="00FE25FA">
        <w:rPr>
          <w:rFonts w:ascii="Arial" w:hAnsi="Arial" w:cs="Arial"/>
          <w:spacing w:val="-23"/>
        </w:rPr>
        <w:t xml:space="preserve"> </w:t>
      </w:r>
      <w:r w:rsidRPr="00FE25FA">
        <w:rPr>
          <w:rFonts w:ascii="Arial" w:hAnsi="Arial" w:cs="Arial"/>
          <w:spacing w:val="-3"/>
        </w:rPr>
        <w:t>so:</w:t>
      </w:r>
    </w:p>
    <w:p w:rsidR="00A4381C" w:rsidRPr="00FE25FA" w:rsidRDefault="00A4381C" w:rsidP="00A4381C">
      <w:pPr>
        <w:pStyle w:val="ListParagraph"/>
        <w:widowControl w:val="0"/>
        <w:numPr>
          <w:ilvl w:val="1"/>
          <w:numId w:val="14"/>
        </w:numPr>
        <w:autoSpaceDE w:val="0"/>
        <w:autoSpaceDN w:val="0"/>
        <w:spacing w:before="60"/>
        <w:ind w:left="1800" w:hanging="360"/>
        <w:rPr>
          <w:rFonts w:ascii="Arial" w:hAnsi="Arial" w:cs="Arial"/>
        </w:rPr>
      </w:pPr>
      <w:r w:rsidRPr="00FE25FA">
        <w:rPr>
          <w:rFonts w:ascii="Arial" w:hAnsi="Arial" w:cs="Arial"/>
          <w:spacing w:val="-3"/>
        </w:rPr>
        <w:t xml:space="preserve">the </w:t>
      </w:r>
      <w:r w:rsidRPr="00FE25FA">
        <w:rPr>
          <w:rFonts w:ascii="Arial" w:hAnsi="Arial" w:cs="Arial"/>
        </w:rPr>
        <w:t>date of</w:t>
      </w:r>
      <w:r w:rsidRPr="00FE25FA">
        <w:rPr>
          <w:rFonts w:ascii="Arial" w:hAnsi="Arial" w:cs="Arial"/>
          <w:spacing w:val="2"/>
        </w:rPr>
        <w:t xml:space="preserve"> </w:t>
      </w:r>
      <w:r w:rsidRPr="00FE25FA">
        <w:rPr>
          <w:rFonts w:ascii="Arial" w:hAnsi="Arial" w:cs="Arial"/>
          <w:spacing w:val="-3"/>
        </w:rPr>
        <w:t>separation;</w:t>
      </w:r>
    </w:p>
    <w:p w:rsidR="00A4381C" w:rsidRPr="00FE25FA" w:rsidRDefault="00A4381C" w:rsidP="00A4381C">
      <w:pPr>
        <w:pStyle w:val="ListParagraph"/>
        <w:widowControl w:val="0"/>
        <w:numPr>
          <w:ilvl w:val="1"/>
          <w:numId w:val="14"/>
        </w:numPr>
        <w:autoSpaceDE w:val="0"/>
        <w:autoSpaceDN w:val="0"/>
        <w:spacing w:before="60"/>
        <w:ind w:left="1800" w:hanging="360"/>
        <w:rPr>
          <w:rFonts w:ascii="Arial" w:hAnsi="Arial" w:cs="Arial"/>
        </w:rPr>
      </w:pPr>
      <w:r w:rsidRPr="00FE25FA">
        <w:rPr>
          <w:rFonts w:ascii="Arial" w:hAnsi="Arial" w:cs="Arial"/>
        </w:rPr>
        <w:t xml:space="preserve">age at </w:t>
      </w:r>
      <w:r w:rsidRPr="00FE25FA">
        <w:rPr>
          <w:rFonts w:ascii="Arial" w:hAnsi="Arial" w:cs="Arial"/>
          <w:spacing w:val="-3"/>
        </w:rPr>
        <w:t>separation;</w:t>
      </w:r>
      <w:r w:rsidRPr="00FE25FA">
        <w:rPr>
          <w:rFonts w:ascii="Arial" w:hAnsi="Arial" w:cs="Arial"/>
          <w:spacing w:val="-8"/>
        </w:rPr>
        <w:t xml:space="preserve"> </w:t>
      </w:r>
      <w:r w:rsidRPr="00FE25FA">
        <w:rPr>
          <w:rFonts w:ascii="Arial" w:hAnsi="Arial" w:cs="Arial"/>
          <w:spacing w:val="-3"/>
        </w:rPr>
        <w:t>and</w:t>
      </w:r>
    </w:p>
    <w:p w:rsidR="00A4381C" w:rsidRPr="00FE25FA" w:rsidRDefault="00A4381C" w:rsidP="00A4381C">
      <w:pPr>
        <w:pStyle w:val="ListParagraph"/>
        <w:widowControl w:val="0"/>
        <w:numPr>
          <w:ilvl w:val="1"/>
          <w:numId w:val="14"/>
        </w:numPr>
        <w:autoSpaceDE w:val="0"/>
        <w:autoSpaceDN w:val="0"/>
        <w:spacing w:before="60" w:after="120"/>
        <w:ind w:left="1800" w:hanging="360"/>
        <w:rPr>
          <w:rFonts w:ascii="Arial" w:hAnsi="Arial" w:cs="Arial"/>
        </w:rPr>
      </w:pPr>
      <w:proofErr w:type="gramStart"/>
      <w:r w:rsidRPr="00FE25FA">
        <w:rPr>
          <w:rFonts w:ascii="Arial" w:hAnsi="Arial" w:cs="Arial"/>
          <w:spacing w:val="-3"/>
        </w:rPr>
        <w:t>reason</w:t>
      </w:r>
      <w:proofErr w:type="gramEnd"/>
      <w:r w:rsidRPr="00FE25FA">
        <w:rPr>
          <w:rFonts w:ascii="Arial" w:hAnsi="Arial" w:cs="Arial"/>
          <w:spacing w:val="-3"/>
        </w:rPr>
        <w:t xml:space="preserve"> </w:t>
      </w:r>
      <w:r w:rsidRPr="00FE25FA">
        <w:rPr>
          <w:rFonts w:ascii="Arial" w:hAnsi="Arial" w:cs="Arial"/>
        </w:rPr>
        <w:t>for</w:t>
      </w:r>
      <w:r w:rsidRPr="00FE25FA">
        <w:rPr>
          <w:rFonts w:ascii="Arial" w:hAnsi="Arial" w:cs="Arial"/>
          <w:spacing w:val="1"/>
        </w:rPr>
        <w:t xml:space="preserve"> </w:t>
      </w:r>
      <w:r w:rsidRPr="00FE25FA">
        <w:rPr>
          <w:rFonts w:ascii="Arial" w:hAnsi="Arial" w:cs="Arial"/>
          <w:spacing w:val="-3"/>
        </w:rPr>
        <w:t>separation.</w:t>
      </w:r>
    </w:p>
    <w:p w:rsidR="00A4381C" w:rsidRPr="00FE25FA" w:rsidRDefault="00A4381C" w:rsidP="00A4381C">
      <w:pPr>
        <w:pStyle w:val="ListParagraph"/>
        <w:widowControl w:val="0"/>
        <w:numPr>
          <w:ilvl w:val="0"/>
          <w:numId w:val="14"/>
        </w:numPr>
        <w:autoSpaceDE w:val="0"/>
        <w:autoSpaceDN w:val="0"/>
        <w:spacing w:before="60"/>
        <w:ind w:left="1441"/>
        <w:rPr>
          <w:rFonts w:ascii="Arial" w:hAnsi="Arial" w:cs="Arial"/>
        </w:rPr>
      </w:pPr>
      <w:r w:rsidRPr="00FE25FA">
        <w:rPr>
          <w:rFonts w:ascii="Arial" w:hAnsi="Arial" w:cs="Arial"/>
          <w:spacing w:val="-3"/>
        </w:rPr>
        <w:t>whether</w:t>
      </w:r>
      <w:r w:rsidRPr="00FE25FA">
        <w:rPr>
          <w:rFonts w:ascii="Arial" w:hAnsi="Arial" w:cs="Arial"/>
          <w:spacing w:val="-7"/>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spacing w:val="-3"/>
        </w:rPr>
        <w:t>is</w:t>
      </w:r>
      <w:r w:rsidRPr="00FE25FA">
        <w:rPr>
          <w:rFonts w:ascii="Arial" w:hAnsi="Arial" w:cs="Arial"/>
          <w:spacing w:val="-9"/>
        </w:rPr>
        <w:t xml:space="preserve"> </w:t>
      </w:r>
      <w:r w:rsidRPr="00FE25FA">
        <w:rPr>
          <w:rFonts w:ascii="Arial" w:hAnsi="Arial" w:cs="Arial"/>
        </w:rPr>
        <w:t>a</w:t>
      </w:r>
      <w:r w:rsidRPr="00FE25FA">
        <w:rPr>
          <w:rFonts w:ascii="Arial" w:hAnsi="Arial" w:cs="Arial"/>
          <w:spacing w:val="-7"/>
        </w:rPr>
        <w:t xml:space="preserve"> </w:t>
      </w:r>
      <w:r w:rsidRPr="00FE25FA">
        <w:rPr>
          <w:rFonts w:ascii="Arial" w:hAnsi="Arial" w:cs="Arial"/>
        </w:rPr>
        <w:t>member</w:t>
      </w:r>
      <w:r w:rsidRPr="00FE25FA">
        <w:rPr>
          <w:rFonts w:ascii="Arial" w:hAnsi="Arial" w:cs="Arial"/>
          <w:spacing w:val="-6"/>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CONTRACTOR’S</w:t>
      </w:r>
      <w:r w:rsidRPr="00FE25FA">
        <w:rPr>
          <w:rFonts w:ascii="Arial" w:hAnsi="Arial" w:cs="Arial"/>
          <w:spacing w:val="-4"/>
        </w:rPr>
        <w:t xml:space="preserve"> or LANS’ </w:t>
      </w:r>
      <w:r w:rsidRPr="00FE25FA">
        <w:rPr>
          <w:rFonts w:ascii="Arial" w:hAnsi="Arial" w:cs="Arial"/>
        </w:rPr>
        <w:t>Defined</w:t>
      </w:r>
      <w:r w:rsidRPr="00FE25FA">
        <w:rPr>
          <w:rFonts w:ascii="Arial" w:hAnsi="Arial" w:cs="Arial"/>
          <w:spacing w:val="-6"/>
        </w:rPr>
        <w:t xml:space="preserve"> </w:t>
      </w:r>
      <w:r w:rsidRPr="00FE25FA">
        <w:rPr>
          <w:rFonts w:ascii="Arial" w:hAnsi="Arial" w:cs="Arial"/>
        </w:rPr>
        <w:t>Benefit</w:t>
      </w:r>
      <w:r w:rsidRPr="00FE25FA">
        <w:rPr>
          <w:rFonts w:ascii="Arial" w:hAnsi="Arial" w:cs="Arial"/>
          <w:spacing w:val="-7"/>
        </w:rPr>
        <w:t xml:space="preserve"> </w:t>
      </w:r>
      <w:r w:rsidRPr="00FE25FA">
        <w:rPr>
          <w:rFonts w:ascii="Arial" w:hAnsi="Arial" w:cs="Arial"/>
          <w:spacing w:val="-3"/>
        </w:rPr>
        <w:t>Pension</w:t>
      </w:r>
      <w:r w:rsidRPr="00FE25FA">
        <w:rPr>
          <w:rFonts w:ascii="Arial" w:hAnsi="Arial" w:cs="Arial"/>
          <w:spacing w:val="-11"/>
        </w:rPr>
        <w:t xml:space="preserve"> </w:t>
      </w:r>
      <w:r w:rsidRPr="00FE25FA">
        <w:rPr>
          <w:rFonts w:ascii="Arial" w:hAnsi="Arial" w:cs="Arial"/>
        </w:rPr>
        <w:t>Plan (i.e., TCP-1) or CONTRACTOR’S 401(k) Plan (i.e., TCP-2);</w:t>
      </w:r>
      <w:r w:rsidRPr="00FE25FA">
        <w:rPr>
          <w:rFonts w:ascii="Arial" w:hAnsi="Arial" w:cs="Arial"/>
          <w:spacing w:val="-27"/>
        </w:rPr>
        <w:t xml:space="preserve"> </w:t>
      </w:r>
      <w:r w:rsidRPr="00FE25FA">
        <w:rPr>
          <w:rFonts w:ascii="Arial" w:hAnsi="Arial" w:cs="Arial"/>
          <w:spacing w:val="-3"/>
        </w:rPr>
        <w:t>and</w:t>
      </w:r>
    </w:p>
    <w:p w:rsidR="00A4381C" w:rsidRPr="00FE25FA" w:rsidRDefault="00A4381C" w:rsidP="00A4381C">
      <w:pPr>
        <w:pStyle w:val="ListParagraph"/>
        <w:widowControl w:val="0"/>
        <w:numPr>
          <w:ilvl w:val="0"/>
          <w:numId w:val="14"/>
        </w:numPr>
        <w:autoSpaceDE w:val="0"/>
        <w:autoSpaceDN w:val="0"/>
        <w:spacing w:before="60" w:after="200"/>
        <w:ind w:left="1440"/>
        <w:rPr>
          <w:rFonts w:ascii="Arial" w:hAnsi="Arial" w:cs="Arial"/>
        </w:rPr>
      </w:pPr>
      <w:r w:rsidRPr="00FE25FA">
        <w:rPr>
          <w:rFonts w:ascii="Arial" w:hAnsi="Arial" w:cs="Arial"/>
        </w:rPr>
        <w:t>confirmation</w:t>
      </w:r>
      <w:r w:rsidRPr="00FE25FA">
        <w:rPr>
          <w:rFonts w:ascii="Arial" w:hAnsi="Arial" w:cs="Arial"/>
          <w:spacing w:val="-12"/>
        </w:rPr>
        <w:t xml:space="preserve"> </w:t>
      </w:r>
      <w:r w:rsidRPr="00FE25FA">
        <w:rPr>
          <w:rFonts w:ascii="Arial" w:hAnsi="Arial" w:cs="Arial"/>
          <w:spacing w:val="-3"/>
        </w:rPr>
        <w:t>that,</w:t>
      </w:r>
      <w:r w:rsidRPr="00FE25FA">
        <w:rPr>
          <w:rFonts w:ascii="Arial" w:hAnsi="Arial" w:cs="Arial"/>
          <w:spacing w:val="-8"/>
        </w:rPr>
        <w:t xml:space="preserve"> </w:t>
      </w:r>
      <w:r w:rsidRPr="00FE25FA">
        <w:rPr>
          <w:rFonts w:ascii="Arial" w:hAnsi="Arial" w:cs="Arial"/>
          <w:spacing w:val="-3"/>
        </w:rPr>
        <w:t>if</w:t>
      </w:r>
      <w:r w:rsidRPr="00FE25FA">
        <w:rPr>
          <w:rFonts w:ascii="Arial" w:hAnsi="Arial" w:cs="Arial"/>
          <w:spacing w:val="-2"/>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rPr>
        <w:t>retired</w:t>
      </w:r>
      <w:r w:rsidRPr="00FE25FA">
        <w:rPr>
          <w:rFonts w:ascii="Arial" w:hAnsi="Arial" w:cs="Arial"/>
          <w:spacing w:val="-8"/>
        </w:rPr>
        <w:t xml:space="preserve"> </w:t>
      </w:r>
      <w:r w:rsidRPr="00FE25FA">
        <w:rPr>
          <w:rFonts w:ascii="Arial" w:hAnsi="Arial" w:cs="Arial"/>
          <w:spacing w:val="-4"/>
        </w:rPr>
        <w:t>under</w:t>
      </w:r>
      <w:r w:rsidRPr="00FE25FA">
        <w:rPr>
          <w:rFonts w:ascii="Arial" w:hAnsi="Arial" w:cs="Arial"/>
          <w:spacing w:val="-7"/>
        </w:rPr>
        <w:t xml:space="preserve"> </w:t>
      </w:r>
      <w:r w:rsidRPr="00FE25FA">
        <w:rPr>
          <w:rFonts w:ascii="Arial" w:hAnsi="Arial" w:cs="Arial"/>
          <w:spacing w:val="-3"/>
        </w:rPr>
        <w:t>one</w:t>
      </w:r>
      <w:r w:rsidRPr="00FE25FA">
        <w:rPr>
          <w:rFonts w:ascii="Arial" w:hAnsi="Arial" w:cs="Arial"/>
          <w:spacing w:val="-7"/>
        </w:rPr>
        <w:t xml:space="preserve"> </w:t>
      </w:r>
      <w:r w:rsidRPr="00FE25FA">
        <w:rPr>
          <w:rFonts w:ascii="Arial" w:hAnsi="Arial" w:cs="Arial"/>
        </w:rPr>
        <w:t>of</w:t>
      </w:r>
      <w:r w:rsidRPr="00FE25FA">
        <w:rPr>
          <w:rFonts w:ascii="Arial" w:hAnsi="Arial" w:cs="Arial"/>
          <w:spacing w:val="-2"/>
        </w:rPr>
        <w:t xml:space="preserve"> </w:t>
      </w:r>
      <w:r w:rsidRPr="00FE25FA">
        <w:rPr>
          <w:rFonts w:ascii="Arial" w:hAnsi="Arial" w:cs="Arial"/>
        </w:rPr>
        <w:t>CONTRACTOR’S</w:t>
      </w:r>
      <w:r w:rsidRPr="00FE25FA">
        <w:rPr>
          <w:rFonts w:ascii="Arial" w:hAnsi="Arial" w:cs="Arial"/>
          <w:spacing w:val="-4"/>
        </w:rPr>
        <w:t xml:space="preserve"> </w:t>
      </w:r>
      <w:r w:rsidRPr="00FE25FA">
        <w:rPr>
          <w:rFonts w:ascii="Arial" w:hAnsi="Arial" w:cs="Arial"/>
        </w:rPr>
        <w:t>retirement</w:t>
      </w:r>
      <w:r w:rsidRPr="00FE25FA">
        <w:rPr>
          <w:rFonts w:ascii="Arial" w:hAnsi="Arial" w:cs="Arial"/>
          <w:spacing w:val="-8"/>
        </w:rPr>
        <w:t xml:space="preserve"> </w:t>
      </w:r>
      <w:r w:rsidRPr="00FE25FA">
        <w:rPr>
          <w:rFonts w:ascii="Arial" w:hAnsi="Arial" w:cs="Arial"/>
          <w:spacing w:val="-4"/>
        </w:rPr>
        <w:t xml:space="preserve">plans, </w:t>
      </w:r>
      <w:r w:rsidRPr="00FE25FA">
        <w:rPr>
          <w:rFonts w:ascii="Arial" w:hAnsi="Arial" w:cs="Arial"/>
        </w:rPr>
        <w:t xml:space="preserve">to </w:t>
      </w:r>
      <w:r w:rsidRPr="00FE25FA">
        <w:rPr>
          <w:rFonts w:ascii="Arial" w:hAnsi="Arial" w:cs="Arial"/>
          <w:spacing w:val="-3"/>
        </w:rPr>
        <w:t xml:space="preserve">the </w:t>
      </w:r>
      <w:r w:rsidRPr="00FE25FA">
        <w:rPr>
          <w:rFonts w:ascii="Arial" w:hAnsi="Arial" w:cs="Arial"/>
          <w:spacing w:val="-4"/>
        </w:rPr>
        <w:t xml:space="preserve">extent </w:t>
      </w:r>
      <w:r w:rsidRPr="00FE25FA">
        <w:rPr>
          <w:rFonts w:ascii="Arial" w:hAnsi="Arial" w:cs="Arial"/>
          <w:spacing w:val="-3"/>
        </w:rPr>
        <w:t xml:space="preserve">described above, the </w:t>
      </w:r>
      <w:r w:rsidRPr="00FE25FA">
        <w:rPr>
          <w:rFonts w:ascii="Arial" w:hAnsi="Arial" w:cs="Arial"/>
        </w:rPr>
        <w:t xml:space="preserve">employee </w:t>
      </w:r>
      <w:r w:rsidRPr="00FE25FA">
        <w:rPr>
          <w:rFonts w:ascii="Arial" w:hAnsi="Arial" w:cs="Arial"/>
          <w:spacing w:val="-3"/>
        </w:rPr>
        <w:t xml:space="preserve">had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by SUBCONTRACTOR or </w:t>
      </w:r>
      <w:r w:rsidRPr="00FE25FA">
        <w:rPr>
          <w:rFonts w:ascii="Arial" w:hAnsi="Arial" w:cs="Arial"/>
          <w:spacing w:val="-3"/>
        </w:rPr>
        <w:t xml:space="preserve">one </w:t>
      </w:r>
      <w:r w:rsidRPr="00FE25FA">
        <w:rPr>
          <w:rFonts w:ascii="Arial" w:hAnsi="Arial" w:cs="Arial"/>
        </w:rPr>
        <w:t xml:space="preserve">of its lower </w:t>
      </w:r>
      <w:r w:rsidRPr="00FE25FA">
        <w:rPr>
          <w:rFonts w:ascii="Arial" w:hAnsi="Arial" w:cs="Arial"/>
          <w:spacing w:val="-3"/>
        </w:rPr>
        <w:t xml:space="preserve">tier subcontractors prior </w:t>
      </w:r>
      <w:r w:rsidRPr="00FE25FA">
        <w:rPr>
          <w:rFonts w:ascii="Arial" w:hAnsi="Arial" w:cs="Arial"/>
        </w:rPr>
        <w:t xml:space="preserve">to </w:t>
      </w:r>
      <w:r w:rsidRPr="00FE25FA">
        <w:rPr>
          <w:rFonts w:ascii="Arial" w:hAnsi="Arial" w:cs="Arial"/>
          <w:spacing w:val="-3"/>
        </w:rPr>
        <w:t>separation.</w:t>
      </w:r>
    </w:p>
    <w:p w:rsidR="00A4381C" w:rsidRPr="00FE25FA" w:rsidRDefault="00A4381C" w:rsidP="00A4381C">
      <w:pPr>
        <w:pStyle w:val="ListParagraph"/>
        <w:widowControl w:val="0"/>
        <w:numPr>
          <w:ilvl w:val="0"/>
          <w:numId w:val="15"/>
        </w:numPr>
        <w:autoSpaceDE w:val="0"/>
        <w:autoSpaceDN w:val="0"/>
        <w:spacing w:before="120" w:after="200"/>
        <w:ind w:left="720" w:right="158" w:hanging="720"/>
        <w:rPr>
          <w:rFonts w:ascii="Arial" w:hAnsi="Arial" w:cs="Arial"/>
        </w:rPr>
      </w:pPr>
      <w:r w:rsidRPr="00FE25FA">
        <w:rPr>
          <w:rFonts w:ascii="Arial" w:hAnsi="Arial" w:cs="Arial"/>
        </w:rPr>
        <w:t xml:space="preserve">CONTRACTOR may </w:t>
      </w:r>
      <w:r w:rsidRPr="00FE25FA">
        <w:rPr>
          <w:rFonts w:ascii="Arial" w:hAnsi="Arial" w:cs="Arial"/>
          <w:spacing w:val="-4"/>
        </w:rPr>
        <w:t xml:space="preserve">exclude </w:t>
      </w:r>
      <w:r w:rsidRPr="00FE25FA">
        <w:rPr>
          <w:rFonts w:ascii="Arial" w:hAnsi="Arial" w:cs="Arial"/>
        </w:rPr>
        <w:t xml:space="preserve">SUBCONTRACTOR from </w:t>
      </w:r>
      <w:r w:rsidRPr="00FE25FA">
        <w:rPr>
          <w:rFonts w:ascii="Arial" w:hAnsi="Arial" w:cs="Arial"/>
          <w:spacing w:val="-3"/>
        </w:rPr>
        <w:t xml:space="preserve">future subcontracts </w:t>
      </w:r>
      <w:r w:rsidRPr="00FE25FA">
        <w:rPr>
          <w:rFonts w:ascii="Arial" w:hAnsi="Arial" w:cs="Arial"/>
        </w:rPr>
        <w:t xml:space="preserve">for a </w:t>
      </w:r>
      <w:r w:rsidRPr="00FE25FA">
        <w:rPr>
          <w:rFonts w:ascii="Arial" w:hAnsi="Arial" w:cs="Arial"/>
          <w:spacing w:val="-3"/>
        </w:rPr>
        <w:t xml:space="preserve">reasonable, </w:t>
      </w:r>
      <w:r w:rsidRPr="00FE25FA">
        <w:rPr>
          <w:rFonts w:ascii="Arial" w:hAnsi="Arial" w:cs="Arial"/>
        </w:rPr>
        <w:t xml:space="preserve">specified </w:t>
      </w:r>
      <w:r w:rsidRPr="00FE25FA">
        <w:rPr>
          <w:rFonts w:ascii="Arial" w:hAnsi="Arial" w:cs="Arial"/>
          <w:spacing w:val="-3"/>
        </w:rPr>
        <w:t xml:space="preserve">period, if </w:t>
      </w:r>
      <w:r w:rsidRPr="00FE25FA">
        <w:rPr>
          <w:rFonts w:ascii="Arial" w:hAnsi="Arial" w:cs="Arial"/>
        </w:rPr>
        <w:t xml:space="preserve">CONTRACTOR determines </w:t>
      </w:r>
      <w:r w:rsidRPr="00FE25FA">
        <w:rPr>
          <w:rFonts w:ascii="Arial" w:hAnsi="Arial" w:cs="Arial"/>
          <w:spacing w:val="-3"/>
        </w:rPr>
        <w:t xml:space="preserve">that </w:t>
      </w:r>
      <w:r w:rsidRPr="00FE25FA">
        <w:rPr>
          <w:rFonts w:ascii="Arial" w:hAnsi="Arial" w:cs="Arial"/>
        </w:rPr>
        <w:t xml:space="preserve">SUBCONTRACTOR </w:t>
      </w:r>
      <w:r w:rsidRPr="00FE25FA">
        <w:rPr>
          <w:rFonts w:ascii="Arial" w:hAnsi="Arial" w:cs="Arial"/>
          <w:spacing w:val="-3"/>
        </w:rPr>
        <w:t xml:space="preserve">breached any </w:t>
      </w:r>
      <w:r w:rsidRPr="00FE25FA">
        <w:rPr>
          <w:rFonts w:ascii="Arial" w:hAnsi="Arial" w:cs="Arial"/>
        </w:rPr>
        <w:t xml:space="preserve">of </w:t>
      </w:r>
      <w:r w:rsidRPr="00FE25FA">
        <w:rPr>
          <w:rFonts w:ascii="Arial" w:hAnsi="Arial" w:cs="Arial"/>
          <w:spacing w:val="-3"/>
        </w:rPr>
        <w:t xml:space="preserve">the requirements contained in 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this</w:t>
      </w:r>
      <w:r w:rsidRPr="00FE25FA">
        <w:rPr>
          <w:rFonts w:ascii="Arial" w:hAnsi="Arial" w:cs="Arial"/>
          <w:spacing w:val="-13"/>
        </w:rPr>
        <w:t xml:space="preserve"> </w:t>
      </w:r>
      <w:r w:rsidRPr="00FE25FA">
        <w:rPr>
          <w:rFonts w:ascii="Arial" w:hAnsi="Arial" w:cs="Arial"/>
          <w:spacing w:val="-4"/>
        </w:rPr>
        <w:t>clause.</w:t>
      </w:r>
    </w:p>
    <w:p w:rsidR="00A4381C" w:rsidRPr="00FE25FA" w:rsidRDefault="00A4381C" w:rsidP="00A4381C">
      <w:pPr>
        <w:pStyle w:val="ListParagraph"/>
        <w:widowControl w:val="0"/>
        <w:numPr>
          <w:ilvl w:val="0"/>
          <w:numId w:val="15"/>
        </w:numPr>
        <w:autoSpaceDE w:val="0"/>
        <w:autoSpaceDN w:val="0"/>
        <w:spacing w:before="120"/>
        <w:ind w:left="721" w:right="163"/>
        <w:rPr>
          <w:rFonts w:ascii="Arial" w:hAnsi="Arial" w:cs="Arial"/>
        </w:rPr>
      </w:pPr>
      <w:r w:rsidRPr="00FE25FA">
        <w:rPr>
          <w:rFonts w:ascii="Arial" w:hAnsi="Arial" w:cs="Arial"/>
        </w:rPr>
        <w:t xml:space="preserve">SUBCONTRACTOR </w:t>
      </w:r>
      <w:r w:rsidRPr="00FE25FA">
        <w:rPr>
          <w:rFonts w:ascii="Arial" w:hAnsi="Arial" w:cs="Arial"/>
          <w:spacing w:val="-4"/>
        </w:rPr>
        <w:t xml:space="preserve">shall ensure </w:t>
      </w:r>
      <w:r w:rsidRPr="00FE25FA">
        <w:rPr>
          <w:rFonts w:ascii="Arial" w:hAnsi="Arial" w:cs="Arial"/>
          <w:spacing w:val="-3"/>
        </w:rPr>
        <w:t xml:space="preserve">that the </w:t>
      </w:r>
      <w:r w:rsidRPr="00FE25FA">
        <w:rPr>
          <w:rFonts w:ascii="Arial" w:hAnsi="Arial" w:cs="Arial"/>
          <w:spacing w:val="-4"/>
        </w:rPr>
        <w:t xml:space="preserve">substance </w:t>
      </w:r>
      <w:r w:rsidRPr="00FE25FA">
        <w:rPr>
          <w:rFonts w:ascii="Arial" w:hAnsi="Arial" w:cs="Arial"/>
        </w:rPr>
        <w:t xml:space="preserve">of </w:t>
      </w:r>
      <w:r w:rsidRPr="00FE25FA">
        <w:rPr>
          <w:rFonts w:ascii="Arial" w:hAnsi="Arial" w:cs="Arial"/>
          <w:spacing w:val="-4"/>
        </w:rPr>
        <w:t xml:space="preserve">this clause </w:t>
      </w:r>
      <w:r w:rsidRPr="00FE25FA">
        <w:rPr>
          <w:rFonts w:ascii="Arial" w:hAnsi="Arial" w:cs="Arial"/>
          <w:spacing w:val="-3"/>
        </w:rPr>
        <w:t xml:space="preserve">is </w:t>
      </w:r>
      <w:r w:rsidRPr="00FE25FA">
        <w:rPr>
          <w:rFonts w:ascii="Arial" w:hAnsi="Arial" w:cs="Arial"/>
          <w:spacing w:val="-4"/>
        </w:rPr>
        <w:t xml:space="preserve">included </w:t>
      </w:r>
      <w:r w:rsidRPr="00FE25FA">
        <w:rPr>
          <w:rFonts w:ascii="Arial" w:hAnsi="Arial" w:cs="Arial"/>
          <w:spacing w:val="-3"/>
        </w:rPr>
        <w:t xml:space="preserve">in all </w:t>
      </w:r>
      <w:r w:rsidRPr="00FE25FA">
        <w:rPr>
          <w:rFonts w:ascii="Arial" w:hAnsi="Arial" w:cs="Arial"/>
        </w:rPr>
        <w:t xml:space="preserve">lower-tier </w:t>
      </w:r>
      <w:r w:rsidRPr="00FE25FA">
        <w:rPr>
          <w:rFonts w:ascii="Arial" w:hAnsi="Arial" w:cs="Arial"/>
          <w:spacing w:val="-3"/>
        </w:rPr>
        <w:t xml:space="preserve">subcontracts </w:t>
      </w:r>
      <w:r w:rsidRPr="00FE25FA">
        <w:rPr>
          <w:rFonts w:ascii="Arial" w:hAnsi="Arial" w:cs="Arial"/>
        </w:rPr>
        <w:t xml:space="preserve">awarded </w:t>
      </w:r>
      <w:r w:rsidRPr="00FE25FA">
        <w:rPr>
          <w:rFonts w:ascii="Arial" w:hAnsi="Arial" w:cs="Arial"/>
          <w:spacing w:val="-4"/>
        </w:rPr>
        <w:t xml:space="preserve">pursuant </w:t>
      </w:r>
      <w:r w:rsidRPr="00FE25FA">
        <w:rPr>
          <w:rFonts w:ascii="Arial" w:hAnsi="Arial" w:cs="Arial"/>
        </w:rPr>
        <w:t xml:space="preserve">to </w:t>
      </w:r>
      <w:r w:rsidRPr="00FE25FA">
        <w:rPr>
          <w:rFonts w:ascii="Arial" w:hAnsi="Arial" w:cs="Arial"/>
          <w:spacing w:val="-4"/>
        </w:rPr>
        <w:t>this</w:t>
      </w:r>
      <w:r w:rsidRPr="00FE25FA">
        <w:rPr>
          <w:rFonts w:ascii="Arial" w:hAnsi="Arial" w:cs="Arial"/>
          <w:spacing w:val="-9"/>
        </w:rPr>
        <w:t xml:space="preserve"> </w:t>
      </w:r>
      <w:r w:rsidRPr="00FE25FA">
        <w:rPr>
          <w:rFonts w:ascii="Arial" w:hAnsi="Arial" w:cs="Arial"/>
          <w:spacing w:val="-3"/>
        </w:rPr>
        <w:t>subcontract.</w:t>
      </w:r>
    </w:p>
    <w:p w:rsidR="00A4381C" w:rsidRDefault="00A4381C" w:rsidP="00A4381C"/>
    <w:p w:rsidR="00061AD9" w:rsidRPr="007258EE" w:rsidRDefault="00061AD9" w:rsidP="00061AD9">
      <w:pPr>
        <w:pStyle w:val="Heading1"/>
        <w:spacing w:before="0" w:after="120"/>
        <w:ind w:left="1080" w:hanging="1080"/>
        <w:rPr>
          <w:rStyle w:val="StyleHeading111ptChar"/>
          <w:sz w:val="20"/>
          <w:szCs w:val="20"/>
        </w:rPr>
      </w:pPr>
      <w:bookmarkStart w:id="114" w:name="_Toc44401042"/>
      <w:r w:rsidRPr="007258EE">
        <w:rPr>
          <w:sz w:val="20"/>
          <w:szCs w:val="20"/>
        </w:rPr>
        <w:t>GC-60</w:t>
      </w:r>
      <w:r w:rsidRPr="007258EE">
        <w:rPr>
          <w:sz w:val="20"/>
          <w:szCs w:val="20"/>
        </w:rPr>
        <w:tab/>
        <w:t>SUBCONTRACTS WITH CONTRACTOR</w:t>
      </w:r>
      <w:r w:rsidR="000106DE">
        <w:rPr>
          <w:sz w:val="20"/>
          <w:szCs w:val="20"/>
        </w:rPr>
        <w:t>’</w:t>
      </w:r>
      <w:r w:rsidRPr="007258EE">
        <w:rPr>
          <w:sz w:val="20"/>
          <w:szCs w:val="20"/>
        </w:rPr>
        <w:t xml:space="preserve">S TEAM MEMBERS AND TEAM MEMBER AFFILIATES </w:t>
      </w:r>
      <w:r w:rsidRPr="00A4381C">
        <w:rPr>
          <w:sz w:val="20"/>
          <w:szCs w:val="20"/>
        </w:rPr>
        <w:t>(</w:t>
      </w:r>
      <w:r w:rsidR="004A535F" w:rsidRPr="00A4381C">
        <w:rPr>
          <w:sz w:val="20"/>
          <w:szCs w:val="20"/>
        </w:rPr>
        <w:t>Nov 2018</w:t>
      </w:r>
      <w:r w:rsidRPr="007258EE">
        <w:rPr>
          <w:sz w:val="20"/>
          <w:szCs w:val="20"/>
        </w:rPr>
        <w:t>)</w:t>
      </w:r>
      <w:bookmarkEnd w:id="108"/>
      <w:bookmarkEnd w:id="114"/>
      <w:r w:rsidRPr="007258EE">
        <w:rPr>
          <w:sz w:val="20"/>
          <w:szCs w:val="20"/>
        </w:rPr>
        <w:t xml:space="preserve"> </w:t>
      </w:r>
    </w:p>
    <w:p w:rsidR="00061AD9" w:rsidRPr="007258EE" w:rsidRDefault="00061AD9" w:rsidP="00061AD9">
      <w:pPr>
        <w:ind w:left="720" w:hanging="720"/>
        <w:rPr>
          <w:rFonts w:cs="Arial"/>
        </w:rPr>
      </w:pPr>
      <w:r w:rsidRPr="007258EE">
        <w:rPr>
          <w:rFonts w:cs="Arial"/>
        </w:rPr>
        <w:t>(a)</w:t>
      </w:r>
      <w:r w:rsidRPr="007258EE">
        <w:rPr>
          <w:rFonts w:cs="Arial"/>
        </w:rPr>
        <w:tab/>
        <w:t>As used in this provision:</w:t>
      </w:r>
    </w:p>
    <w:p w:rsidR="00061AD9" w:rsidRPr="007258EE" w:rsidRDefault="00061AD9" w:rsidP="00061AD9">
      <w:pPr>
        <w:rPr>
          <w:rFonts w:cs="Arial"/>
        </w:rPr>
      </w:pPr>
    </w:p>
    <w:p w:rsidR="00061AD9" w:rsidRPr="007258EE" w:rsidRDefault="00061AD9" w:rsidP="00061AD9">
      <w:pPr>
        <w:ind w:left="1440" w:hanging="720"/>
        <w:rPr>
          <w:rFonts w:cs="Arial"/>
        </w:rPr>
      </w:pPr>
      <w:r w:rsidRPr="007258EE">
        <w:rPr>
          <w:rFonts w:cs="Arial"/>
        </w:rPr>
        <w:t>(1)</w:t>
      </w:r>
      <w:r w:rsidRPr="007258EE">
        <w:rPr>
          <w:rFonts w:cs="Arial"/>
        </w:rPr>
        <w:tab/>
      </w:r>
      <w:r w:rsidR="000106DE">
        <w:rPr>
          <w:rFonts w:cs="Arial"/>
        </w:rPr>
        <w:t>“</w:t>
      </w:r>
      <w:r w:rsidR="004A535F" w:rsidRPr="00A62524">
        <w:rPr>
          <w:rFonts w:cs="Arial"/>
        </w:rPr>
        <w:t>Team Members</w:t>
      </w:r>
      <w:r w:rsidR="000106DE">
        <w:rPr>
          <w:rFonts w:cs="Arial"/>
        </w:rPr>
        <w:t>”</w:t>
      </w:r>
      <w:r w:rsidR="004A535F" w:rsidRPr="00A62524">
        <w:rPr>
          <w:rFonts w:cs="Arial"/>
        </w:rPr>
        <w:t xml:space="preserve"> means any of the following entities: </w:t>
      </w:r>
      <w:r w:rsidR="004A535F">
        <w:t xml:space="preserve">Battelle Memorial Institute, The Texas </w:t>
      </w:r>
      <w:proofErr w:type="gramStart"/>
      <w:r w:rsidR="004A535F">
        <w:t>A&amp;M</w:t>
      </w:r>
      <w:proofErr w:type="gramEnd"/>
      <w:r w:rsidR="004A535F">
        <w:t xml:space="preserve"> University System, and The Regents of the University of California</w:t>
      </w:r>
      <w:r w:rsidR="004A535F" w:rsidRPr="00A62524">
        <w:rPr>
          <w:rFonts w:cs="Arial"/>
        </w:rPr>
        <w:t>.</w:t>
      </w:r>
    </w:p>
    <w:p w:rsidR="00061AD9" w:rsidRPr="007258EE" w:rsidRDefault="00061AD9" w:rsidP="00061AD9">
      <w:pPr>
        <w:rPr>
          <w:rFonts w:cs="Arial"/>
        </w:rPr>
      </w:pPr>
    </w:p>
    <w:p w:rsidR="00061AD9" w:rsidRPr="007258EE" w:rsidRDefault="00061AD9" w:rsidP="00061AD9">
      <w:pPr>
        <w:ind w:left="1440" w:hanging="720"/>
        <w:rPr>
          <w:rFonts w:cs="Arial"/>
        </w:rPr>
      </w:pPr>
      <w:r w:rsidRPr="007258EE">
        <w:rPr>
          <w:rFonts w:cs="Arial"/>
        </w:rPr>
        <w:t>(2)</w:t>
      </w:r>
      <w:r w:rsidRPr="007258EE">
        <w:rPr>
          <w:rFonts w:cs="Arial"/>
        </w:rPr>
        <w:tab/>
      </w:r>
      <w:r w:rsidR="000106DE">
        <w:rPr>
          <w:rFonts w:cs="Arial"/>
        </w:rPr>
        <w:t>“</w:t>
      </w:r>
      <w:r w:rsidRPr="007258EE">
        <w:rPr>
          <w:rFonts w:cs="Arial"/>
        </w:rPr>
        <w:t>Team Member Affiliate</w:t>
      </w:r>
      <w:r w:rsidR="000106DE">
        <w:rPr>
          <w:rFonts w:cs="Arial"/>
        </w:rPr>
        <w:t>”</w:t>
      </w:r>
      <w:r w:rsidRPr="007258EE">
        <w:rPr>
          <w:rFonts w:cs="Arial"/>
        </w:rPr>
        <w:t xml:space="preserve"> means any person or entity which is a wholly owned, majority owned, or otherwise an affiliate of any Team Member.  The term </w:t>
      </w:r>
      <w:r w:rsidR="000106DE">
        <w:rPr>
          <w:rFonts w:cs="Arial"/>
        </w:rPr>
        <w:t>“</w:t>
      </w:r>
      <w:r w:rsidR="00722E26" w:rsidRPr="007258EE">
        <w:rPr>
          <w:rFonts w:cs="Arial"/>
        </w:rPr>
        <w:t>affiliate</w:t>
      </w:r>
      <w:r w:rsidR="000106DE">
        <w:rPr>
          <w:rFonts w:cs="Arial"/>
        </w:rPr>
        <w:t>”</w:t>
      </w:r>
      <w:r w:rsidR="00722E26" w:rsidRPr="007258EE">
        <w:rPr>
          <w:rFonts w:cs="Arial"/>
        </w:rPr>
        <w:t xml:space="preserve"> </w:t>
      </w:r>
      <w:r w:rsidRPr="007258EE">
        <w:rPr>
          <w:rFonts w:cs="Arial"/>
        </w:rPr>
        <w:t>is defined at FAR 2.101.</w:t>
      </w:r>
    </w:p>
    <w:p w:rsidR="00061AD9" w:rsidRPr="007258EE" w:rsidRDefault="00061AD9" w:rsidP="00061AD9">
      <w:pPr>
        <w:rPr>
          <w:rFonts w:cs="Arial"/>
        </w:rPr>
      </w:pPr>
    </w:p>
    <w:p w:rsidR="00061AD9" w:rsidRPr="007258EE" w:rsidRDefault="00061AD9" w:rsidP="00061AD9">
      <w:pPr>
        <w:ind w:left="720" w:hanging="720"/>
        <w:rPr>
          <w:rFonts w:cs="Arial"/>
        </w:rPr>
      </w:pPr>
      <w:r w:rsidRPr="007258EE">
        <w:rPr>
          <w:rFonts w:cs="Arial"/>
        </w:rPr>
        <w:t>(b)</w:t>
      </w:r>
      <w:r w:rsidRPr="007258EE">
        <w:rPr>
          <w:rFonts w:cs="Arial"/>
        </w:rPr>
        <w:tab/>
        <w:t xml:space="preserve">Because of restrictions in the contract between NNSA and CONTRACTOR concerning the payment of fee or profit when subcontracting with any Team Member or any Team Member Affiliate, as well as Organizational Conflict of Interest concerns, neither  SUBCONTRACTOR nor any tier of its lower tier subcontractors or suppliers shall enter into a subcontract with any Team Member or any Team Member Affiliate to provide goods or services under this subcontract without the advance written approval of the Subcontract Administrator. In the event that written approval is granted to enter into a subcontract with a Team Member or a Team Member Affiliate, </w:t>
      </w:r>
      <w:r w:rsidRPr="007258EE">
        <w:rPr>
          <w:rFonts w:cs="Arial"/>
        </w:rPr>
        <w:lastRenderedPageBreak/>
        <w:t xml:space="preserve">no fee or profit shall be paid to such Team Member or Team Member Affiliate under the proposed subcontract. In the event it is later determined that a Team Member or a Team Member Affiliate has been paid a fee or profit, SUBCONTRACTOR shall reimburse CONTRACTOR the amount of this fee or profit. </w:t>
      </w:r>
    </w:p>
    <w:p w:rsidR="00061AD9" w:rsidRPr="007258EE" w:rsidRDefault="00061AD9" w:rsidP="00061AD9">
      <w:pPr>
        <w:rPr>
          <w:rFonts w:cs="Arial"/>
        </w:rPr>
      </w:pPr>
    </w:p>
    <w:p w:rsidR="00061AD9" w:rsidRPr="007258EE" w:rsidRDefault="00061AD9" w:rsidP="00061AD9">
      <w:pPr>
        <w:ind w:left="720" w:hanging="720"/>
        <w:rPr>
          <w:rFonts w:cs="Arial"/>
        </w:rPr>
      </w:pPr>
      <w:r w:rsidRPr="007258EE">
        <w:rPr>
          <w:rFonts w:cs="Arial"/>
        </w:rPr>
        <w:t>(c)</w:t>
      </w:r>
      <w:r w:rsidRPr="007258EE">
        <w:rPr>
          <w:rFonts w:cs="Arial"/>
        </w:rPr>
        <w:tab/>
        <w:t>SUBCONTRACTOR shall include the substance of this provision in all lower tier subcontracts and purchase orders.</w:t>
      </w:r>
    </w:p>
    <w:p w:rsidR="00061AD9" w:rsidRPr="007258EE" w:rsidRDefault="00061AD9" w:rsidP="00061AD9">
      <w:pPr>
        <w:ind w:left="720" w:hanging="720"/>
        <w:rPr>
          <w:rFonts w:cs="Arial"/>
        </w:rPr>
      </w:pPr>
    </w:p>
    <w:p w:rsidR="00061AD9" w:rsidRPr="007258EE" w:rsidRDefault="00061AD9" w:rsidP="00061AD9">
      <w:pPr>
        <w:pStyle w:val="Heading1"/>
        <w:spacing w:before="0" w:after="120"/>
        <w:ind w:left="1080" w:hanging="1080"/>
        <w:rPr>
          <w:b w:val="0"/>
          <w:sz w:val="20"/>
          <w:szCs w:val="20"/>
        </w:rPr>
      </w:pPr>
      <w:bookmarkStart w:id="115" w:name="_Toc232492236"/>
      <w:bookmarkStart w:id="116" w:name="_Toc251929815"/>
      <w:bookmarkStart w:id="117" w:name="_Toc44401043"/>
      <w:r w:rsidRPr="007258EE">
        <w:rPr>
          <w:bCs w:val="0"/>
          <w:kern w:val="0"/>
          <w:sz w:val="20"/>
          <w:szCs w:val="20"/>
        </w:rPr>
        <w:t>GC-61</w:t>
      </w:r>
      <w:r w:rsidRPr="007258EE">
        <w:rPr>
          <w:bCs w:val="0"/>
          <w:kern w:val="0"/>
          <w:sz w:val="20"/>
          <w:szCs w:val="20"/>
        </w:rPr>
        <w:tab/>
        <w:t>ENTIRE AGREEMENT (Jan 2010)</w:t>
      </w:r>
      <w:bookmarkEnd w:id="115"/>
      <w:bookmarkEnd w:id="116"/>
      <w:bookmarkEnd w:id="117"/>
      <w:r w:rsidRPr="007258EE">
        <w:rPr>
          <w:bCs w:val="0"/>
          <w:kern w:val="0"/>
          <w:sz w:val="20"/>
          <w:szCs w:val="20"/>
        </w:rPr>
        <w:t xml:space="preserve"> </w:t>
      </w:r>
    </w:p>
    <w:p w:rsidR="00061AD9" w:rsidRPr="007258EE" w:rsidRDefault="00061AD9" w:rsidP="00061AD9">
      <w:pPr>
        <w:rPr>
          <w:rFonts w:cs="Arial"/>
        </w:rPr>
      </w:pPr>
      <w:r w:rsidRPr="007258EE">
        <w:rPr>
          <w:rFonts w:cs="Arial"/>
        </w:rPr>
        <w:t>This Subcontract embodies the entire agreement between CONTRACTOR and SUBCONTRACTOR.  The parties shall not be bound by or liable for any statement, representation, promise or understanding not set forth herein.  Nothing contained in proposals, correspondence, discussions, order acknowledgments or any other of SUBCONTRACTOR</w:t>
      </w:r>
      <w:r w:rsidR="000106DE">
        <w:rPr>
          <w:rFonts w:cs="Arial"/>
        </w:rPr>
        <w:t>’</w:t>
      </w:r>
      <w:r w:rsidRPr="007258EE">
        <w:rPr>
          <w:rFonts w:cs="Arial"/>
        </w:rPr>
        <w:t xml:space="preserve">S forms or documents has any effect on this Subcontract unless specifically incorporated herein.  </w:t>
      </w:r>
    </w:p>
    <w:p w:rsidR="00061AD9" w:rsidRPr="007258EE" w:rsidRDefault="00061AD9" w:rsidP="00061AD9">
      <w:pPr>
        <w:rPr>
          <w:rFonts w:cs="Arial"/>
        </w:rPr>
      </w:pPr>
    </w:p>
    <w:p w:rsidR="00061AD9" w:rsidRPr="007258EE" w:rsidRDefault="00061AD9" w:rsidP="00061AD9">
      <w:pPr>
        <w:pStyle w:val="Heading1"/>
        <w:spacing w:before="0" w:after="120"/>
        <w:ind w:left="1080" w:hanging="1080"/>
        <w:rPr>
          <w:b w:val="0"/>
          <w:sz w:val="20"/>
          <w:szCs w:val="20"/>
        </w:rPr>
      </w:pPr>
      <w:bookmarkStart w:id="118" w:name="_Toc232492241"/>
      <w:bookmarkStart w:id="119" w:name="_Toc251929820"/>
      <w:bookmarkStart w:id="120" w:name="_Toc44401044"/>
      <w:r w:rsidRPr="007258EE">
        <w:rPr>
          <w:bCs w:val="0"/>
          <w:kern w:val="0"/>
          <w:sz w:val="20"/>
          <w:szCs w:val="20"/>
        </w:rPr>
        <w:t>GC-63</w:t>
      </w:r>
      <w:r w:rsidRPr="007258EE">
        <w:rPr>
          <w:bCs w:val="0"/>
          <w:kern w:val="0"/>
          <w:sz w:val="20"/>
          <w:szCs w:val="20"/>
        </w:rPr>
        <w:tab/>
        <w:t>DELIVERY (Jan 2010)</w:t>
      </w:r>
      <w:bookmarkEnd w:id="118"/>
      <w:bookmarkEnd w:id="119"/>
      <w:bookmarkEnd w:id="120"/>
      <w:r w:rsidRPr="007258EE">
        <w:rPr>
          <w:bCs w:val="0"/>
          <w:kern w:val="0"/>
          <w:sz w:val="20"/>
          <w:szCs w:val="20"/>
        </w:rPr>
        <w:t xml:space="preserve"> </w:t>
      </w:r>
    </w:p>
    <w:p w:rsidR="00061AD9" w:rsidRPr="007258EE" w:rsidRDefault="00061AD9" w:rsidP="00061AD9">
      <w:pPr>
        <w:suppressAutoHyphens/>
        <w:rPr>
          <w:rFonts w:cs="Arial"/>
        </w:rPr>
      </w:pPr>
      <w:r w:rsidRPr="007258EE">
        <w:rPr>
          <w:rFonts w:cs="Arial"/>
        </w:rPr>
        <w:t>Preparation for shipment is the SUBCONTRACTOR</w:t>
      </w:r>
      <w:r w:rsidR="000106DE">
        <w:rPr>
          <w:rFonts w:cs="Arial"/>
        </w:rPr>
        <w:t>’</w:t>
      </w:r>
      <w:r w:rsidRPr="007258EE">
        <w:rPr>
          <w:rFonts w:cs="Arial"/>
        </w:rPr>
        <w:t>S responsibility. Crating or packaging shall be in accordance with standard industry practices, unless otherwise stated herein, and in a manner to provide a reasonable degree of protection against damage in transit. SUBCONTRACTOR shall include this Subcontract number on each shipping carton and packing slip. Items purchased under this Subcontract shall not be combined with items from other subcontracts / purchase orders.</w:t>
      </w:r>
    </w:p>
    <w:p w:rsidR="00061AD9" w:rsidRPr="007258EE" w:rsidRDefault="00061AD9" w:rsidP="00061AD9">
      <w:pPr>
        <w:numPr>
          <w:ilvl w:val="12"/>
          <w:numId w:val="0"/>
        </w:numPr>
        <w:rPr>
          <w:rFonts w:cs="Arial"/>
        </w:rPr>
      </w:pPr>
    </w:p>
    <w:p w:rsidR="00061AD9" w:rsidRPr="007258EE" w:rsidRDefault="00061AD9" w:rsidP="00061AD9">
      <w:pPr>
        <w:rPr>
          <w:rFonts w:cs="Arial"/>
        </w:rPr>
      </w:pPr>
      <w:r w:rsidRPr="007258EE">
        <w:rPr>
          <w:rFonts w:cs="Arial"/>
        </w:rPr>
        <w:t>If CONTRACTOR has designated a carrier and method of shipment, and shipment is made via a carrier other than as specified in the shipping block of this Subcontract, without CONTRACTOR</w:t>
      </w:r>
      <w:r w:rsidR="000106DE">
        <w:rPr>
          <w:rFonts w:cs="Arial"/>
        </w:rPr>
        <w:t>’</w:t>
      </w:r>
      <w:r w:rsidRPr="007258EE">
        <w:rPr>
          <w:rFonts w:cs="Arial"/>
        </w:rPr>
        <w:t xml:space="preserve">S prior written approval, CONTRACTOR shall not be liable for loss or damage in transit and reserves the right to refuse to pay any excess shipping costs resulting from the change in carrier. </w:t>
      </w:r>
    </w:p>
    <w:p w:rsidR="00061AD9" w:rsidRPr="007258EE" w:rsidRDefault="00061AD9" w:rsidP="00061AD9">
      <w:pPr>
        <w:numPr>
          <w:ilvl w:val="12"/>
          <w:numId w:val="0"/>
        </w:numPr>
        <w:rPr>
          <w:rFonts w:cs="Arial"/>
        </w:rPr>
      </w:pPr>
    </w:p>
    <w:p w:rsidR="003023A1" w:rsidRPr="007258EE" w:rsidRDefault="003023A1" w:rsidP="003023A1">
      <w:pPr>
        <w:pStyle w:val="Heading1"/>
        <w:spacing w:before="0" w:after="120"/>
        <w:ind w:left="1080" w:hanging="1080"/>
        <w:rPr>
          <w:b w:val="0"/>
          <w:sz w:val="20"/>
          <w:szCs w:val="20"/>
        </w:rPr>
      </w:pPr>
      <w:bookmarkStart w:id="121" w:name="_Toc409795474"/>
      <w:bookmarkStart w:id="122" w:name="_Toc413392452"/>
      <w:bookmarkStart w:id="123" w:name="_Toc396385391"/>
      <w:bookmarkStart w:id="124" w:name="_Toc44401045"/>
      <w:r w:rsidRPr="007258EE">
        <w:rPr>
          <w:bCs w:val="0"/>
          <w:kern w:val="0"/>
          <w:sz w:val="20"/>
          <w:szCs w:val="20"/>
        </w:rPr>
        <w:t>GC-77</w:t>
      </w:r>
      <w:r w:rsidRPr="007258EE">
        <w:rPr>
          <w:bCs w:val="0"/>
          <w:kern w:val="0"/>
          <w:sz w:val="20"/>
          <w:szCs w:val="20"/>
        </w:rPr>
        <w:tab/>
        <w:t>GREEN / SUSTAINABLE PRODUCTS (Feb 2015)</w:t>
      </w:r>
      <w:bookmarkEnd w:id="121"/>
      <w:bookmarkEnd w:id="122"/>
      <w:bookmarkEnd w:id="124"/>
      <w:r w:rsidRPr="007258EE">
        <w:rPr>
          <w:bCs w:val="0"/>
          <w:kern w:val="0"/>
          <w:sz w:val="20"/>
          <w:szCs w:val="20"/>
        </w:rPr>
        <w:t xml:space="preserve"> </w:t>
      </w:r>
    </w:p>
    <w:p w:rsidR="003023A1" w:rsidRPr="007258EE" w:rsidRDefault="003023A1" w:rsidP="003023A1">
      <w:pPr>
        <w:rPr>
          <w:rFonts w:eastAsia="Calibri" w:cs="Arial"/>
        </w:rPr>
      </w:pPr>
      <w:r w:rsidRPr="007258EE">
        <w:rPr>
          <w:rFonts w:cs="Arial"/>
        </w:rPr>
        <w:t xml:space="preserve">Whenever possible, SUBCONTRACTOR shall offer green/sustainable products and/or repair/spare parts, which meet the (1) minimum content levels for sustainable products or (2) Environmental Program certification or (3) product attributes, listed at the </w:t>
      </w:r>
      <w:r w:rsidRPr="007258EE">
        <w:rPr>
          <w:rFonts w:cs="Arial"/>
          <w:i/>
        </w:rPr>
        <w:t>Sustainable Facilities Tool</w:t>
      </w:r>
      <w:r w:rsidRPr="007258EE">
        <w:rPr>
          <w:rFonts w:cs="Arial"/>
        </w:rPr>
        <w:t xml:space="preserve"> website found at http://www.sftool.gov/greenprocurement. Minimum content levels, environmental program certifications and product attributes, if any, are listed under the column titled </w:t>
      </w:r>
      <w:r w:rsidR="000106DE">
        <w:rPr>
          <w:rFonts w:cs="Arial"/>
        </w:rPr>
        <w:t>“</w:t>
      </w:r>
      <w:r w:rsidRPr="007258EE">
        <w:rPr>
          <w:rFonts w:cs="Arial"/>
        </w:rPr>
        <w:t>Procurement Info</w:t>
      </w:r>
      <w:r w:rsidR="000106DE">
        <w:rPr>
          <w:rFonts w:cs="Arial"/>
        </w:rPr>
        <w:t>”</w:t>
      </w:r>
      <w:r w:rsidRPr="007258EE">
        <w:rPr>
          <w:rFonts w:cs="Arial"/>
        </w:rPr>
        <w:t xml:space="preserve"> for each product.</w:t>
      </w:r>
    </w:p>
    <w:p w:rsidR="003023A1" w:rsidRPr="007258EE" w:rsidRDefault="003023A1" w:rsidP="003023A1">
      <w:pPr>
        <w:rPr>
          <w:rFonts w:eastAsia="Calibri" w:cs="Arial"/>
        </w:rPr>
      </w:pPr>
    </w:p>
    <w:p w:rsidR="003023A1" w:rsidRPr="007258EE" w:rsidRDefault="003023A1" w:rsidP="003023A1">
      <w:pPr>
        <w:rPr>
          <w:rFonts w:eastAsia="Calibri" w:cs="Arial"/>
        </w:rPr>
      </w:pPr>
      <w:r w:rsidRPr="007258EE">
        <w:rPr>
          <w:rFonts w:eastAsia="Calibri" w:cs="Arial"/>
        </w:rPr>
        <w:t>When green/sustainable products and/or repair/spare parts are purchased under this subcontract, when requested by CONTRACTOR, SUBCONTRACTOR shall provide quarterly reports to CONTRACTOR describing green/sustainable products procured by CONTRACTOR in the preceding quarter. Reports shall (at a minimum) include the following information:</w:t>
      </w:r>
    </w:p>
    <w:p w:rsidR="003023A1" w:rsidRPr="007258EE" w:rsidRDefault="003023A1" w:rsidP="003023A1">
      <w:pPr>
        <w:rPr>
          <w:rFonts w:cs="Arial"/>
        </w:rPr>
      </w:pPr>
    </w:p>
    <w:p w:rsidR="003023A1" w:rsidRPr="007258EE" w:rsidRDefault="003023A1" w:rsidP="003023A1">
      <w:pPr>
        <w:pStyle w:val="ListParagraph"/>
        <w:numPr>
          <w:ilvl w:val="0"/>
          <w:numId w:val="10"/>
        </w:numPr>
        <w:contextualSpacing/>
        <w:rPr>
          <w:rFonts w:ascii="Arial" w:hAnsi="Arial" w:cs="Arial"/>
        </w:rPr>
      </w:pPr>
      <w:r w:rsidRPr="007258EE">
        <w:rPr>
          <w:rFonts w:ascii="Arial" w:hAnsi="Arial" w:cs="Arial"/>
        </w:rPr>
        <w:t>Total dollar value of CONTRACTOR purchases for the preceding quarter, separated into each product category shown at the Sustainable Facilities Tool website.</w:t>
      </w:r>
    </w:p>
    <w:p w:rsidR="003023A1" w:rsidRPr="007258EE" w:rsidRDefault="003023A1" w:rsidP="003023A1">
      <w:pPr>
        <w:pStyle w:val="ListParagraph"/>
        <w:ind w:left="360"/>
        <w:rPr>
          <w:rFonts w:ascii="Arial" w:hAnsi="Arial" w:cs="Arial"/>
        </w:rPr>
      </w:pPr>
    </w:p>
    <w:p w:rsidR="003023A1" w:rsidRPr="007258EE" w:rsidRDefault="003023A1" w:rsidP="003023A1">
      <w:pPr>
        <w:pStyle w:val="ListParagraph"/>
        <w:numPr>
          <w:ilvl w:val="0"/>
          <w:numId w:val="10"/>
        </w:numPr>
        <w:contextualSpacing/>
        <w:rPr>
          <w:rFonts w:ascii="Arial" w:hAnsi="Arial" w:cs="Arial"/>
        </w:rPr>
      </w:pPr>
      <w:r w:rsidRPr="007258EE">
        <w:rPr>
          <w:rFonts w:ascii="Arial" w:hAnsi="Arial" w:cs="Arial"/>
        </w:rPr>
        <w:t xml:space="preserve">Total dollar value of CONTRACTOR green/sustainable product purchases for the preceding quarter, separated into each product category shown at the </w:t>
      </w:r>
      <w:r w:rsidRPr="007258EE">
        <w:rPr>
          <w:rFonts w:ascii="Arial" w:hAnsi="Arial" w:cs="Arial"/>
          <w:i/>
        </w:rPr>
        <w:t>Sustainable Facilities Tool</w:t>
      </w:r>
      <w:r w:rsidRPr="007258EE">
        <w:rPr>
          <w:rFonts w:ascii="Arial" w:hAnsi="Arial" w:cs="Arial"/>
        </w:rPr>
        <w:t xml:space="preserve"> website.</w:t>
      </w:r>
    </w:p>
    <w:p w:rsidR="003023A1" w:rsidRPr="007258EE" w:rsidRDefault="003023A1" w:rsidP="003023A1">
      <w:pPr>
        <w:pStyle w:val="ListParagraph"/>
        <w:ind w:left="360"/>
        <w:contextualSpacing/>
        <w:rPr>
          <w:rFonts w:ascii="Arial" w:hAnsi="Arial" w:cs="Arial"/>
        </w:rPr>
      </w:pPr>
    </w:p>
    <w:p w:rsidR="00861EF7" w:rsidRPr="007258EE" w:rsidRDefault="00861EF7" w:rsidP="00861EF7">
      <w:pPr>
        <w:pStyle w:val="Heading1"/>
        <w:spacing w:before="0" w:after="120"/>
        <w:ind w:left="1080" w:hanging="1080"/>
        <w:rPr>
          <w:b w:val="0"/>
          <w:sz w:val="20"/>
          <w:szCs w:val="20"/>
        </w:rPr>
      </w:pPr>
      <w:bookmarkStart w:id="125" w:name="_Toc44401046"/>
      <w:r w:rsidRPr="007258EE">
        <w:rPr>
          <w:bCs w:val="0"/>
          <w:kern w:val="0"/>
          <w:sz w:val="20"/>
          <w:szCs w:val="20"/>
        </w:rPr>
        <w:t>GC-81A</w:t>
      </w:r>
      <w:r w:rsidRPr="007258EE">
        <w:rPr>
          <w:bCs w:val="0"/>
          <w:kern w:val="0"/>
          <w:sz w:val="20"/>
          <w:szCs w:val="20"/>
        </w:rPr>
        <w:tab/>
        <w:t>LANL DELIVERY DAYS (</w:t>
      </w:r>
      <w:r w:rsidR="00DD4AD1" w:rsidRPr="00A4381C">
        <w:rPr>
          <w:bCs w:val="0"/>
          <w:kern w:val="0"/>
          <w:sz w:val="20"/>
          <w:szCs w:val="20"/>
        </w:rPr>
        <w:t>Nov 2018</w:t>
      </w:r>
      <w:r w:rsidRPr="007258EE">
        <w:rPr>
          <w:bCs w:val="0"/>
          <w:kern w:val="0"/>
          <w:sz w:val="20"/>
          <w:szCs w:val="20"/>
        </w:rPr>
        <w:t>)</w:t>
      </w:r>
      <w:bookmarkEnd w:id="123"/>
      <w:bookmarkEnd w:id="125"/>
      <w:r w:rsidRPr="007258EE">
        <w:rPr>
          <w:bCs w:val="0"/>
          <w:kern w:val="0"/>
          <w:sz w:val="20"/>
          <w:szCs w:val="20"/>
        </w:rPr>
        <w:t xml:space="preserve"> </w:t>
      </w:r>
    </w:p>
    <w:p w:rsidR="00861EF7" w:rsidRPr="007258EE" w:rsidRDefault="00861EF7" w:rsidP="00861EF7">
      <w:pPr>
        <w:rPr>
          <w:rFonts w:cs="Arial"/>
        </w:rPr>
      </w:pPr>
      <w:r w:rsidRPr="007258EE">
        <w:rPr>
          <w:rFonts w:cs="Arial"/>
        </w:rPr>
        <w:t xml:space="preserve">Unless otherwise approved in writing by the Subcontract Administrator, SUBCONTRACTOR shall </w:t>
      </w:r>
      <w:r w:rsidRPr="007258EE">
        <w:rPr>
          <w:rFonts w:cs="Arial"/>
          <w:u w:val="single"/>
        </w:rPr>
        <w:t>not</w:t>
      </w:r>
      <w:r w:rsidRPr="007258EE">
        <w:rPr>
          <w:rFonts w:cs="Arial"/>
        </w:rPr>
        <w:t xml:space="preserve"> make deliveries to LANL on the following days: </w:t>
      </w:r>
    </w:p>
    <w:p w:rsidR="00861EF7" w:rsidRPr="007258EE" w:rsidRDefault="00861EF7" w:rsidP="00861EF7">
      <w:pPr>
        <w:numPr>
          <w:ilvl w:val="0"/>
          <w:numId w:val="11"/>
        </w:numPr>
        <w:rPr>
          <w:rFonts w:cs="Arial"/>
        </w:rPr>
      </w:pPr>
      <w:r w:rsidRPr="007258EE">
        <w:rPr>
          <w:rFonts w:cs="Arial"/>
        </w:rPr>
        <w:t>Saturday and Sunday;</w:t>
      </w:r>
    </w:p>
    <w:p w:rsidR="00861EF7" w:rsidRPr="007258EE" w:rsidRDefault="00861EF7" w:rsidP="00861EF7">
      <w:pPr>
        <w:numPr>
          <w:ilvl w:val="0"/>
          <w:numId w:val="11"/>
        </w:numPr>
        <w:rPr>
          <w:rFonts w:cs="Arial"/>
        </w:rPr>
      </w:pPr>
      <w:r w:rsidRPr="007258EE">
        <w:rPr>
          <w:rFonts w:cs="Arial"/>
        </w:rPr>
        <w:t>The days designated as national holidays (i.e., New Year</w:t>
      </w:r>
      <w:r w:rsidR="000106DE">
        <w:rPr>
          <w:rFonts w:cs="Arial"/>
        </w:rPr>
        <w:t>’</w:t>
      </w:r>
      <w:r w:rsidRPr="007258EE">
        <w:rPr>
          <w:rFonts w:cs="Arial"/>
        </w:rPr>
        <w:t>s Day, Martin Luther King, Jr. Day, Presidents</w:t>
      </w:r>
      <w:r w:rsidR="000106DE">
        <w:rPr>
          <w:rFonts w:cs="Arial"/>
        </w:rPr>
        <w:t>’</w:t>
      </w:r>
      <w:r w:rsidRPr="007258EE">
        <w:rPr>
          <w:rFonts w:cs="Arial"/>
        </w:rPr>
        <w:t xml:space="preserve"> Day, Memorial Day, Independence Day, Labor Day, Veteran</w:t>
      </w:r>
      <w:r w:rsidR="000106DE">
        <w:rPr>
          <w:rFonts w:cs="Arial"/>
        </w:rPr>
        <w:t>’</w:t>
      </w:r>
      <w:r w:rsidRPr="007258EE">
        <w:rPr>
          <w:rFonts w:cs="Arial"/>
        </w:rPr>
        <w:t>s Day, Thanksgiving Day, and Christmas Day);</w:t>
      </w:r>
    </w:p>
    <w:p w:rsidR="00861EF7" w:rsidRPr="007258EE" w:rsidRDefault="00861EF7" w:rsidP="00861EF7">
      <w:pPr>
        <w:numPr>
          <w:ilvl w:val="0"/>
          <w:numId w:val="11"/>
        </w:numPr>
        <w:rPr>
          <w:rFonts w:cs="Arial"/>
        </w:rPr>
      </w:pPr>
      <w:r w:rsidRPr="007258EE">
        <w:rPr>
          <w:rFonts w:cs="Arial"/>
        </w:rPr>
        <w:lastRenderedPageBreak/>
        <w:t>If a national holiday falls on a Saturday or Sunday, the preceding Friday or the following Monday may not be a LANL work day; therefore contact the Subcontract Administrator for an acceptable delivery date;</w:t>
      </w:r>
    </w:p>
    <w:p w:rsidR="00861EF7" w:rsidRPr="007258EE" w:rsidRDefault="00861EF7" w:rsidP="00861EF7">
      <w:pPr>
        <w:numPr>
          <w:ilvl w:val="0"/>
          <w:numId w:val="11"/>
        </w:numPr>
        <w:rPr>
          <w:rFonts w:cs="Arial"/>
        </w:rPr>
      </w:pPr>
      <w:r w:rsidRPr="007258EE">
        <w:rPr>
          <w:rFonts w:cs="Arial"/>
        </w:rPr>
        <w:t>The Friday after Thanksgiving; and</w:t>
      </w:r>
    </w:p>
    <w:p w:rsidR="00861EF7" w:rsidRPr="007258EE" w:rsidRDefault="00861EF7" w:rsidP="00861EF7">
      <w:pPr>
        <w:numPr>
          <w:ilvl w:val="0"/>
          <w:numId w:val="11"/>
        </w:numPr>
        <w:rPr>
          <w:rFonts w:cs="Arial"/>
        </w:rPr>
      </w:pPr>
      <w:r w:rsidRPr="007258EE">
        <w:rPr>
          <w:rFonts w:cs="Arial"/>
        </w:rPr>
        <w:t>The days falling between Christmas Day and New Year</w:t>
      </w:r>
      <w:r w:rsidR="000106DE">
        <w:rPr>
          <w:rFonts w:cs="Arial"/>
        </w:rPr>
        <w:t>’</w:t>
      </w:r>
      <w:r w:rsidRPr="007258EE">
        <w:rPr>
          <w:rFonts w:cs="Arial"/>
        </w:rPr>
        <w:t>s.</w:t>
      </w:r>
    </w:p>
    <w:p w:rsidR="00861EF7" w:rsidRPr="007258EE" w:rsidRDefault="00861EF7" w:rsidP="00861EF7">
      <w:pPr>
        <w:ind w:left="720" w:hanging="720"/>
        <w:rPr>
          <w:rFonts w:cs="Arial"/>
        </w:rPr>
      </w:pPr>
    </w:p>
    <w:p w:rsidR="00861EF7" w:rsidRPr="007258EE" w:rsidRDefault="00861EF7" w:rsidP="00861EF7">
      <w:pPr>
        <w:pStyle w:val="Heading1"/>
        <w:spacing w:before="0" w:after="120"/>
        <w:ind w:left="1080" w:hanging="1080"/>
        <w:rPr>
          <w:b w:val="0"/>
          <w:sz w:val="20"/>
          <w:szCs w:val="20"/>
        </w:rPr>
      </w:pPr>
      <w:bookmarkStart w:id="126" w:name="_Toc396385394"/>
      <w:bookmarkStart w:id="127" w:name="_Toc44401047"/>
      <w:r w:rsidRPr="007258EE">
        <w:rPr>
          <w:bCs w:val="0"/>
          <w:kern w:val="0"/>
          <w:sz w:val="20"/>
          <w:szCs w:val="20"/>
        </w:rPr>
        <w:t>GC-84</w:t>
      </w:r>
      <w:r w:rsidRPr="007258EE">
        <w:rPr>
          <w:bCs w:val="0"/>
          <w:kern w:val="0"/>
          <w:sz w:val="20"/>
          <w:szCs w:val="20"/>
        </w:rPr>
        <w:tab/>
      </w:r>
      <w:r w:rsidRPr="007258EE">
        <w:rPr>
          <w:sz w:val="20"/>
          <w:szCs w:val="20"/>
        </w:rPr>
        <w:t>ASSESSMENT OF SUBCONTRACTOR</w:t>
      </w:r>
      <w:r w:rsidR="000106DE">
        <w:rPr>
          <w:sz w:val="20"/>
          <w:szCs w:val="20"/>
        </w:rPr>
        <w:t>’</w:t>
      </w:r>
      <w:r w:rsidRPr="007258EE">
        <w:rPr>
          <w:sz w:val="20"/>
          <w:szCs w:val="20"/>
        </w:rPr>
        <w:t>S PERFORMANCE</w:t>
      </w:r>
      <w:r w:rsidRPr="007258EE">
        <w:rPr>
          <w:bCs w:val="0"/>
          <w:kern w:val="0"/>
          <w:sz w:val="20"/>
          <w:szCs w:val="20"/>
        </w:rPr>
        <w:t xml:space="preserve"> (Aug 2014)</w:t>
      </w:r>
      <w:bookmarkEnd w:id="126"/>
      <w:bookmarkEnd w:id="127"/>
      <w:r w:rsidRPr="007258EE">
        <w:rPr>
          <w:bCs w:val="0"/>
          <w:kern w:val="0"/>
          <w:sz w:val="20"/>
          <w:szCs w:val="20"/>
        </w:rPr>
        <w:t xml:space="preserve"> </w:t>
      </w:r>
    </w:p>
    <w:p w:rsidR="00861EF7" w:rsidRPr="007258EE" w:rsidRDefault="00861EF7" w:rsidP="00861EF7">
      <w:pPr>
        <w:rPr>
          <w:rFonts w:cs="Arial"/>
          <w:snapToGrid w:val="0"/>
          <w:color w:val="000000"/>
        </w:rPr>
      </w:pPr>
      <w:r w:rsidRPr="007258EE">
        <w:rPr>
          <w:rFonts w:cs="Arial"/>
        </w:rPr>
        <w:t>CONTRACTOR shall periodically assess SUBCONTRACTOR</w:t>
      </w:r>
      <w:r w:rsidR="000106DE">
        <w:rPr>
          <w:rFonts w:cs="Arial"/>
        </w:rPr>
        <w:t>’</w:t>
      </w:r>
      <w:r w:rsidRPr="007258EE">
        <w:rPr>
          <w:rFonts w:cs="Arial"/>
        </w:rPr>
        <w:t>S performance to document how well SUBCONTRACTOR performed to the various standards/requirements described in this subcontract. That information will be used by CONTRACTOR in the future to determine whether SUBCONTRACTOR will be invited to submit proposals/bids for future solicitations for similar work.</w:t>
      </w:r>
    </w:p>
    <w:p w:rsidR="00861EF7" w:rsidRPr="007258EE" w:rsidRDefault="00861EF7" w:rsidP="00861EF7">
      <w:pPr>
        <w:rPr>
          <w:rFonts w:cs="Arial"/>
        </w:rPr>
      </w:pPr>
    </w:p>
    <w:p w:rsidR="00861EF7" w:rsidRPr="007258EE" w:rsidRDefault="00861EF7" w:rsidP="00861EF7">
      <w:pPr>
        <w:pStyle w:val="Heading1"/>
        <w:spacing w:before="0" w:after="120"/>
        <w:ind w:left="900" w:hanging="900"/>
        <w:rPr>
          <w:color w:val="333333"/>
          <w:sz w:val="20"/>
          <w:szCs w:val="20"/>
        </w:rPr>
      </w:pPr>
      <w:bookmarkStart w:id="128" w:name="_Toc396385397"/>
      <w:bookmarkStart w:id="129" w:name="_Toc44401048"/>
      <w:r w:rsidRPr="007258EE">
        <w:rPr>
          <w:sz w:val="20"/>
          <w:szCs w:val="20"/>
        </w:rPr>
        <w:t>GC-87</w:t>
      </w:r>
      <w:r w:rsidRPr="007258EE">
        <w:rPr>
          <w:sz w:val="20"/>
          <w:szCs w:val="20"/>
        </w:rPr>
        <w:tab/>
        <w:t>RADIOACTIVE SEALED SOURCES (Aug 2014)</w:t>
      </w:r>
      <w:bookmarkEnd w:id="128"/>
      <w:bookmarkEnd w:id="129"/>
      <w:r w:rsidRPr="007258EE">
        <w:rPr>
          <w:sz w:val="20"/>
          <w:szCs w:val="20"/>
        </w:rPr>
        <w:t xml:space="preserve"> </w:t>
      </w:r>
    </w:p>
    <w:p w:rsidR="00861EF7" w:rsidRPr="007258EE" w:rsidRDefault="00861EF7" w:rsidP="00861EF7">
      <w:r w:rsidRPr="007258EE">
        <w:t>Whenever CONTRACTOR purchases a sealed radioactive source (i.e., radiation which is enclosed in delivery devices such as cylinders, pellets, pins, plaques, rods, tubes or wires) from SUBCONTRACTOR, SUBCONTRACTOR shall affix a copy of the Source Certificate to the exterior of each sealed source container and the original Source Certificate shall be enclosed within the container.</w:t>
      </w:r>
    </w:p>
    <w:p w:rsidR="00861EF7" w:rsidRPr="007258EE" w:rsidRDefault="00861EF7" w:rsidP="00861EF7">
      <w:pPr>
        <w:rPr>
          <w:rFonts w:cs="Arial"/>
        </w:rPr>
      </w:pPr>
    </w:p>
    <w:p w:rsidR="003023A1" w:rsidRPr="007258EE" w:rsidRDefault="003023A1" w:rsidP="003023A1">
      <w:pPr>
        <w:pStyle w:val="Heading1"/>
        <w:spacing w:before="0" w:after="120"/>
        <w:ind w:left="900" w:hanging="900"/>
        <w:rPr>
          <w:b w:val="0"/>
          <w:sz w:val="20"/>
          <w:szCs w:val="20"/>
        </w:rPr>
      </w:pPr>
      <w:bookmarkStart w:id="130" w:name="_Toc413392466"/>
      <w:bookmarkStart w:id="131" w:name="_Toc44401049"/>
      <w:r w:rsidRPr="007258EE">
        <w:rPr>
          <w:bCs w:val="0"/>
          <w:kern w:val="0"/>
          <w:sz w:val="20"/>
          <w:szCs w:val="20"/>
        </w:rPr>
        <w:t>GC-88</w:t>
      </w:r>
      <w:r w:rsidRPr="007258EE">
        <w:rPr>
          <w:bCs w:val="0"/>
          <w:kern w:val="0"/>
          <w:sz w:val="20"/>
          <w:szCs w:val="20"/>
        </w:rPr>
        <w:tab/>
      </w:r>
      <w:r w:rsidRPr="007258EE">
        <w:rPr>
          <w:bCs w:val="0"/>
          <w:kern w:val="36"/>
          <w:sz w:val="20"/>
          <w:szCs w:val="20"/>
        </w:rPr>
        <w:t>MINIMUM WAGES UNDER EXECUTIVE ORDER 13658 (Mar 2015)</w:t>
      </w:r>
      <w:bookmarkEnd w:id="130"/>
      <w:bookmarkEnd w:id="131"/>
      <w:r w:rsidRPr="007258EE">
        <w:rPr>
          <w:b w:val="0"/>
          <w:bCs w:val="0"/>
          <w:kern w:val="36"/>
          <w:sz w:val="20"/>
          <w:szCs w:val="20"/>
        </w:rPr>
        <w:t xml:space="preserve"> </w:t>
      </w:r>
    </w:p>
    <w:p w:rsidR="003023A1" w:rsidRPr="007258EE" w:rsidRDefault="003023A1" w:rsidP="003023A1">
      <w:r w:rsidRPr="007258EE">
        <w:t xml:space="preserve">This clause implements Executive Order 13658, </w:t>
      </w:r>
      <w:proofErr w:type="gramStart"/>
      <w:r w:rsidRPr="007258EE">
        <w:t>Establishing</w:t>
      </w:r>
      <w:proofErr w:type="gramEnd"/>
      <w:r w:rsidRPr="007258EE">
        <w:t xml:space="preserve"> a Minimum Wage for Contractors, dated February 12, 2014, and OMB Policy Memorandum M-14-09, dated June 12, 2014.</w:t>
      </w:r>
    </w:p>
    <w:p w:rsidR="003023A1" w:rsidRPr="007258EE" w:rsidRDefault="003023A1" w:rsidP="003023A1"/>
    <w:p w:rsidR="003023A1" w:rsidRPr="007258EE" w:rsidRDefault="003023A1" w:rsidP="003023A1">
      <w:pPr>
        <w:ind w:left="720" w:hanging="720"/>
      </w:pPr>
      <w:r w:rsidRPr="007258EE">
        <w:t>(a)</w:t>
      </w:r>
      <w:r w:rsidRPr="007258EE">
        <w:tab/>
        <w:t>Each service employee, laborer, or mechanic employed in the United States (the 50 States and the District of Columbia) in the performance of this contract by SUBCONTRACTOR or any lower-tier subcontractor, regardless of any contractual relationship which may be alleged to exist between SUBCONTRACTOR and each service employee, laborer, or mechanic, shall be paid not less than the applicable minimum wage under Executive Order 13658. The minimum wage required to be paid to each service employee, laborer, or mechanic performing work on this subcontract between January 1, 2015, and December 31, 2015, shall be $10.10 per hour.</w:t>
      </w:r>
    </w:p>
    <w:p w:rsidR="003023A1" w:rsidRPr="007258EE" w:rsidRDefault="003023A1" w:rsidP="003023A1">
      <w:pPr>
        <w:ind w:left="720" w:hanging="720"/>
      </w:pPr>
    </w:p>
    <w:p w:rsidR="003023A1" w:rsidRPr="007258EE" w:rsidRDefault="003023A1" w:rsidP="003023A1">
      <w:pPr>
        <w:ind w:left="720" w:hanging="720"/>
      </w:pPr>
      <w:r w:rsidRPr="007258EE">
        <w:t>(b)</w:t>
      </w:r>
      <w:r w:rsidRPr="007258EE">
        <w:tab/>
        <w:t>SUBCONTRACTOR shall adjust the minimum wage paid under this subcontract each time that Secretary of Labor</w:t>
      </w:r>
      <w:r w:rsidR="000106DE">
        <w:t>’</w:t>
      </w:r>
      <w:r w:rsidRPr="007258EE">
        <w:t>s annual determination of the applicable minimum wage under section 2(a</w:t>
      </w:r>
      <w:proofErr w:type="gramStart"/>
      <w:r w:rsidRPr="007258EE">
        <w:t>)(</w:t>
      </w:r>
      <w:proofErr w:type="gramEnd"/>
      <w:r w:rsidRPr="007258EE">
        <w:t>ii) of Executive Order 13658 results in a higher minimum wage. Adjustments to the Executive Order minimum wage under section 2(a</w:t>
      </w:r>
      <w:proofErr w:type="gramStart"/>
      <w:r w:rsidRPr="007258EE">
        <w:t>)(</w:t>
      </w:r>
      <w:proofErr w:type="gramEnd"/>
      <w:r w:rsidRPr="007258EE">
        <w:t xml:space="preserve">ii) of Executive Order 13658 will be effective for all service employees, laborers, or mechanics subject to the Executive Order beginning January 1 of the following year. The Secretary of Labor will publish annual determinations in the Federal Register no later than 90 days before such new wage is to take effect. The Secretary will also publish the applicable minimum wage on </w:t>
      </w:r>
      <w:hyperlink r:id="rId11" w:history="1">
        <w:r w:rsidRPr="007258EE">
          <w:rPr>
            <w:rStyle w:val="Hyperlink"/>
          </w:rPr>
          <w:t>www.wdol.gov</w:t>
        </w:r>
      </w:hyperlink>
      <w:r w:rsidRPr="007258EE">
        <w:t xml:space="preserve"> (or any successor website). The applicable published minimum wage is incorporated by reference into this subcontract.</w:t>
      </w:r>
    </w:p>
    <w:p w:rsidR="003023A1" w:rsidRPr="007258EE" w:rsidRDefault="003023A1" w:rsidP="003023A1">
      <w:pPr>
        <w:ind w:left="720" w:hanging="720"/>
      </w:pPr>
    </w:p>
    <w:p w:rsidR="003023A1" w:rsidRPr="007258EE" w:rsidRDefault="003023A1" w:rsidP="003023A1">
      <w:pPr>
        <w:ind w:left="720" w:hanging="720"/>
      </w:pPr>
      <w:r w:rsidRPr="007258EE">
        <w:t>(c)</w:t>
      </w:r>
      <w:r w:rsidRPr="007258EE">
        <w:tab/>
        <w:t>CONTRACTOR will adjust the subcontract price or subcontract unit price under this clause only for the increase in labor costs resulting from the annual inflation increases in the Executive Order 13658 minimum wage beginning on January 1, 2016. CONTRACTOR shall consider documentation as to the specific costs and workers impacted in determining the amount of the adjustment.</w:t>
      </w:r>
    </w:p>
    <w:p w:rsidR="003023A1" w:rsidRPr="007258EE" w:rsidRDefault="003023A1" w:rsidP="003023A1">
      <w:pPr>
        <w:ind w:left="720" w:hanging="720"/>
      </w:pPr>
    </w:p>
    <w:p w:rsidR="003023A1" w:rsidRPr="007258EE" w:rsidRDefault="003023A1" w:rsidP="003023A1">
      <w:pPr>
        <w:ind w:left="720" w:hanging="720"/>
      </w:pPr>
      <w:r w:rsidRPr="007258EE">
        <w:t>(d)</w:t>
      </w:r>
      <w:r w:rsidRPr="007258EE">
        <w:tab/>
        <w:t>CONTRACTOR will not adjust the subcontract price under this clause for any costs other than those identified in paragraph (c) of this clause, and will not provide price adjustments under this clause that result in duplicate price adjustments with the respective clause of this subcontract implementing the Service Contract Labor Standards statute (formerly known as the Service Contract Act) or the Wage Rate Requirements (Construction) statute (formerly known as the Davis Bacon Act).</w:t>
      </w:r>
    </w:p>
    <w:p w:rsidR="003023A1" w:rsidRPr="007258EE" w:rsidRDefault="003023A1" w:rsidP="003023A1">
      <w:pPr>
        <w:ind w:left="720" w:hanging="720"/>
      </w:pPr>
    </w:p>
    <w:p w:rsidR="003023A1" w:rsidRDefault="003023A1" w:rsidP="003023A1">
      <w:pPr>
        <w:ind w:left="720" w:hanging="720"/>
      </w:pPr>
      <w:r w:rsidRPr="007258EE">
        <w:lastRenderedPageBreak/>
        <w:t>(e)</w:t>
      </w:r>
      <w:r w:rsidRPr="007258EE">
        <w:tab/>
        <w:t>SUBCONTRACTOR shall include the substance of this clause, including this paragraph (e) in all subcontracts.</w:t>
      </w:r>
    </w:p>
    <w:p w:rsidR="003023A1" w:rsidRDefault="003023A1" w:rsidP="003023A1"/>
    <w:sectPr w:rsidR="003023A1" w:rsidSect="003970C9">
      <w:headerReference w:type="even" r:id="rId12"/>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8B" w:rsidRDefault="00B30C8B">
      <w:r>
        <w:separator/>
      </w:r>
    </w:p>
  </w:endnote>
  <w:endnote w:type="continuationSeparator" w:id="0">
    <w:p w:rsidR="00B30C8B" w:rsidRDefault="00B3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6B" w:rsidRPr="003970C9" w:rsidRDefault="003970C9" w:rsidP="003970C9">
    <w:pPr>
      <w:pBdr>
        <w:top w:val="single" w:sz="4" w:space="1" w:color="auto"/>
      </w:pBdr>
      <w:tabs>
        <w:tab w:val="right" w:pos="9360"/>
      </w:tabs>
      <w:rPr>
        <w:sz w:val="16"/>
        <w:szCs w:val="16"/>
      </w:rPr>
    </w:pPr>
    <w:r w:rsidRPr="003970C9">
      <w:rPr>
        <w:sz w:val="16"/>
        <w:szCs w:val="16"/>
      </w:rPr>
      <w:t xml:space="preserve">CI-OFF Ex A (Rev. </w:t>
    </w:r>
    <w:r w:rsidR="00386874">
      <w:rPr>
        <w:sz w:val="16"/>
        <w:szCs w:val="16"/>
      </w:rPr>
      <w:t>2.0</w:t>
    </w:r>
    <w:r>
      <w:rPr>
        <w:sz w:val="16"/>
        <w:szCs w:val="16"/>
      </w:rPr>
      <w:t xml:space="preserve">, </w:t>
    </w:r>
    <w:r w:rsidR="00386874">
      <w:rPr>
        <w:sz w:val="16"/>
        <w:szCs w:val="16"/>
      </w:rPr>
      <w:t>7</w:t>
    </w:r>
    <w:r>
      <w:rPr>
        <w:sz w:val="16"/>
        <w:szCs w:val="16"/>
      </w:rPr>
      <w:t>/1/20</w:t>
    </w:r>
    <w:r w:rsidRPr="003970C9">
      <w:rPr>
        <w:sz w:val="16"/>
        <w:szCs w:val="16"/>
      </w:rPr>
      <w:t>)</w:t>
    </w:r>
    <w:r w:rsidRPr="003970C9">
      <w:rPr>
        <w:sz w:val="16"/>
        <w:szCs w:val="16"/>
      </w:rPr>
      <w:tab/>
    </w:r>
    <w:r w:rsidR="0099416B" w:rsidRPr="003970C9">
      <w:rPr>
        <w:sz w:val="16"/>
        <w:szCs w:val="16"/>
      </w:rPr>
      <w:t xml:space="preserve">Page </w:t>
    </w:r>
    <w:r w:rsidR="0099416B" w:rsidRPr="003970C9">
      <w:rPr>
        <w:sz w:val="16"/>
        <w:szCs w:val="16"/>
      </w:rPr>
      <w:fldChar w:fldCharType="begin"/>
    </w:r>
    <w:r w:rsidR="0099416B" w:rsidRPr="003970C9">
      <w:rPr>
        <w:sz w:val="16"/>
        <w:szCs w:val="16"/>
      </w:rPr>
      <w:instrText xml:space="preserve"> PAGE </w:instrText>
    </w:r>
    <w:r w:rsidR="0099416B" w:rsidRPr="003970C9">
      <w:rPr>
        <w:sz w:val="16"/>
        <w:szCs w:val="16"/>
      </w:rPr>
      <w:fldChar w:fldCharType="separate"/>
    </w:r>
    <w:r w:rsidR="009F214E">
      <w:rPr>
        <w:noProof/>
        <w:sz w:val="16"/>
        <w:szCs w:val="16"/>
      </w:rPr>
      <w:t>2</w:t>
    </w:r>
    <w:r w:rsidR="0099416B" w:rsidRPr="003970C9">
      <w:rPr>
        <w:sz w:val="16"/>
        <w:szCs w:val="16"/>
      </w:rPr>
      <w:fldChar w:fldCharType="end"/>
    </w:r>
    <w:r w:rsidR="0099416B" w:rsidRPr="003970C9">
      <w:rPr>
        <w:sz w:val="16"/>
        <w:szCs w:val="16"/>
      </w:rPr>
      <w:t xml:space="preserve"> of </w:t>
    </w:r>
    <w:r w:rsidR="00370C8D" w:rsidRPr="003970C9">
      <w:rPr>
        <w:sz w:val="16"/>
        <w:szCs w:val="16"/>
      </w:rPr>
      <w:fldChar w:fldCharType="begin"/>
    </w:r>
    <w:r w:rsidR="00370C8D" w:rsidRPr="003970C9">
      <w:rPr>
        <w:sz w:val="16"/>
        <w:szCs w:val="16"/>
      </w:rPr>
      <w:instrText xml:space="preserve"> NUMPAGES </w:instrText>
    </w:r>
    <w:r w:rsidR="00370C8D" w:rsidRPr="003970C9">
      <w:rPr>
        <w:sz w:val="16"/>
        <w:szCs w:val="16"/>
      </w:rPr>
      <w:fldChar w:fldCharType="separate"/>
    </w:r>
    <w:r w:rsidR="009F214E">
      <w:rPr>
        <w:noProof/>
        <w:sz w:val="16"/>
        <w:szCs w:val="16"/>
      </w:rPr>
      <w:t>12</w:t>
    </w:r>
    <w:r w:rsidR="00370C8D" w:rsidRPr="003970C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71" w:rsidRPr="000106DE" w:rsidRDefault="008E362D" w:rsidP="000106DE">
    <w:pPr>
      <w:pBdr>
        <w:top w:val="single" w:sz="4" w:space="1" w:color="auto"/>
      </w:pBdr>
      <w:tabs>
        <w:tab w:val="right" w:pos="9360"/>
      </w:tabs>
      <w:rPr>
        <w:sz w:val="16"/>
        <w:szCs w:val="16"/>
      </w:rPr>
    </w:pPr>
    <w:r w:rsidRPr="003970C9">
      <w:rPr>
        <w:sz w:val="16"/>
        <w:szCs w:val="16"/>
      </w:rPr>
      <w:t xml:space="preserve">CI-OFF Ex A (Rev. </w:t>
    </w:r>
    <w:r w:rsidR="00386874">
      <w:rPr>
        <w:sz w:val="16"/>
        <w:szCs w:val="16"/>
      </w:rPr>
      <w:t>2.0</w:t>
    </w:r>
    <w:r>
      <w:rPr>
        <w:sz w:val="16"/>
        <w:szCs w:val="16"/>
      </w:rPr>
      <w:t xml:space="preserve">, </w:t>
    </w:r>
    <w:r w:rsidR="00386874">
      <w:rPr>
        <w:sz w:val="16"/>
        <w:szCs w:val="16"/>
      </w:rPr>
      <w:t>7/1</w:t>
    </w:r>
    <w:r>
      <w:rPr>
        <w:sz w:val="16"/>
        <w:szCs w:val="16"/>
      </w:rPr>
      <w:t>/20</w:t>
    </w:r>
    <w:r w:rsidRPr="003970C9">
      <w:rPr>
        <w:sz w:val="16"/>
        <w:szCs w:val="16"/>
      </w:rPr>
      <w:t>)</w:t>
    </w:r>
    <w:r w:rsidRPr="003970C9">
      <w:rPr>
        <w:sz w:val="16"/>
        <w:szCs w:val="16"/>
      </w:rPr>
      <w:tab/>
      <w:t xml:space="preserve">Page </w:t>
    </w:r>
    <w:r w:rsidRPr="003970C9">
      <w:rPr>
        <w:sz w:val="16"/>
        <w:szCs w:val="16"/>
      </w:rPr>
      <w:fldChar w:fldCharType="begin"/>
    </w:r>
    <w:r w:rsidRPr="003970C9">
      <w:rPr>
        <w:sz w:val="16"/>
        <w:szCs w:val="16"/>
      </w:rPr>
      <w:instrText xml:space="preserve"> PAGE </w:instrText>
    </w:r>
    <w:r w:rsidRPr="003970C9">
      <w:rPr>
        <w:sz w:val="16"/>
        <w:szCs w:val="16"/>
      </w:rPr>
      <w:fldChar w:fldCharType="separate"/>
    </w:r>
    <w:r w:rsidR="00D963F1">
      <w:rPr>
        <w:noProof/>
        <w:sz w:val="16"/>
        <w:szCs w:val="16"/>
      </w:rPr>
      <w:t>1</w:t>
    </w:r>
    <w:r w:rsidRPr="003970C9">
      <w:rPr>
        <w:sz w:val="16"/>
        <w:szCs w:val="16"/>
      </w:rPr>
      <w:fldChar w:fldCharType="end"/>
    </w:r>
    <w:r w:rsidRPr="003970C9">
      <w:rPr>
        <w:sz w:val="16"/>
        <w:szCs w:val="16"/>
      </w:rPr>
      <w:t xml:space="preserve"> of </w:t>
    </w:r>
    <w:r w:rsidRPr="003970C9">
      <w:rPr>
        <w:sz w:val="16"/>
        <w:szCs w:val="16"/>
      </w:rPr>
      <w:fldChar w:fldCharType="begin"/>
    </w:r>
    <w:r w:rsidRPr="003970C9">
      <w:rPr>
        <w:sz w:val="16"/>
        <w:szCs w:val="16"/>
      </w:rPr>
      <w:instrText xml:space="preserve"> NUMPAGES </w:instrText>
    </w:r>
    <w:r w:rsidRPr="003970C9">
      <w:rPr>
        <w:sz w:val="16"/>
        <w:szCs w:val="16"/>
      </w:rPr>
      <w:fldChar w:fldCharType="separate"/>
    </w:r>
    <w:r w:rsidR="00D963F1">
      <w:rPr>
        <w:noProof/>
        <w:sz w:val="16"/>
        <w:szCs w:val="16"/>
      </w:rPr>
      <w:t>12</w:t>
    </w:r>
    <w:r w:rsidRPr="003970C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8B" w:rsidRDefault="00B30C8B">
      <w:r>
        <w:separator/>
      </w:r>
    </w:p>
  </w:footnote>
  <w:footnote w:type="continuationSeparator" w:id="0">
    <w:p w:rsidR="00B30C8B" w:rsidRDefault="00B3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71" w:rsidRDefault="009804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01.25pt;height:133.5pt;rotation:315;z-index:-251658752;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999"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6B" w:rsidRPr="003970C9" w:rsidRDefault="003970C9" w:rsidP="0099416B">
    <w:pPr>
      <w:pStyle w:val="Header"/>
      <w:tabs>
        <w:tab w:val="clear" w:pos="4320"/>
        <w:tab w:val="clear" w:pos="8640"/>
        <w:tab w:val="right" w:pos="9360"/>
      </w:tabs>
      <w:jc w:val="center"/>
      <w:rPr>
        <w:sz w:val="18"/>
        <w:szCs w:val="18"/>
      </w:rPr>
    </w:pPr>
    <w:r w:rsidRPr="003970C9">
      <w:rPr>
        <w:rFonts w:cs="Arial"/>
        <w:sz w:val="18"/>
        <w:szCs w:val="18"/>
      </w:rPr>
      <w:t xml:space="preserve">Subcontract No. </w:t>
    </w:r>
    <w:r w:rsidRPr="003970C9">
      <w:rPr>
        <w:rFonts w:cs="Arial"/>
        <w:sz w:val="18"/>
        <w:szCs w:val="18"/>
        <w:highlight w:val="yellow"/>
      </w:rPr>
      <w:t>*</w:t>
    </w:r>
    <w:r w:rsidR="0099416B" w:rsidRPr="003970C9">
      <w:rPr>
        <w:sz w:val="18"/>
        <w:szCs w:val="18"/>
      </w:rPr>
      <w:tab/>
      <w:t>Exhibit A General Conditions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9F" w:rsidRDefault="00265F9F">
    <w:pPr>
      <w:pStyle w:val="Header"/>
    </w:pPr>
    <w:r w:rsidRPr="004709A7">
      <w:rPr>
        <w:sz w:val="18"/>
      </w:rPr>
      <w:t xml:space="preserve">Subcontract No. </w:t>
    </w:r>
    <w:r w:rsidRPr="004709A7">
      <w:rPr>
        <w:sz w:val="18"/>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09633CDE"/>
    <w:multiLevelType w:val="hybridMultilevel"/>
    <w:tmpl w:val="931895A6"/>
    <w:lvl w:ilvl="0" w:tplc="6780FD6C">
      <w:start w:val="1"/>
      <w:numFmt w:val="lowerLetter"/>
      <w:lvlText w:val="(%1)"/>
      <w:lvlJc w:val="left"/>
      <w:pPr>
        <w:ind w:left="821" w:hanging="721"/>
      </w:pPr>
      <w:rPr>
        <w:rFonts w:ascii="Arial" w:eastAsia="Arial" w:hAnsi="Arial" w:cs="Arial" w:hint="default"/>
        <w:spacing w:val="-10"/>
        <w:w w:val="99"/>
        <w:sz w:val="20"/>
        <w:szCs w:val="20"/>
        <w:lang w:val="en-US" w:eastAsia="en-US" w:bidi="en-US"/>
      </w:rPr>
    </w:lvl>
    <w:lvl w:ilvl="1" w:tplc="C972D736">
      <w:numFmt w:val="bullet"/>
      <w:lvlText w:val="•"/>
      <w:lvlJc w:val="left"/>
      <w:pPr>
        <w:ind w:left="1901" w:hanging="361"/>
      </w:pPr>
      <w:rPr>
        <w:rFonts w:ascii="Arial" w:eastAsia="Arial" w:hAnsi="Arial" w:cs="Arial" w:hint="default"/>
        <w:w w:val="131"/>
        <w:sz w:val="20"/>
        <w:szCs w:val="20"/>
        <w:lang w:val="en-US" w:eastAsia="en-US" w:bidi="en-US"/>
      </w:rPr>
    </w:lvl>
    <w:lvl w:ilvl="2" w:tplc="D032894A">
      <w:numFmt w:val="bullet"/>
      <w:lvlText w:val="•"/>
      <w:lvlJc w:val="left"/>
      <w:pPr>
        <w:ind w:left="2753" w:hanging="361"/>
      </w:pPr>
      <w:rPr>
        <w:rFonts w:hint="default"/>
        <w:lang w:val="en-US" w:eastAsia="en-US" w:bidi="en-US"/>
      </w:rPr>
    </w:lvl>
    <w:lvl w:ilvl="3" w:tplc="7BACFD6A">
      <w:numFmt w:val="bullet"/>
      <w:lvlText w:val="•"/>
      <w:lvlJc w:val="left"/>
      <w:pPr>
        <w:ind w:left="3606" w:hanging="361"/>
      </w:pPr>
      <w:rPr>
        <w:rFonts w:hint="default"/>
        <w:lang w:val="en-US" w:eastAsia="en-US" w:bidi="en-US"/>
      </w:rPr>
    </w:lvl>
    <w:lvl w:ilvl="4" w:tplc="587ADCBC">
      <w:numFmt w:val="bullet"/>
      <w:lvlText w:val="•"/>
      <w:lvlJc w:val="left"/>
      <w:pPr>
        <w:ind w:left="4460" w:hanging="361"/>
      </w:pPr>
      <w:rPr>
        <w:rFonts w:hint="default"/>
        <w:lang w:val="en-US" w:eastAsia="en-US" w:bidi="en-US"/>
      </w:rPr>
    </w:lvl>
    <w:lvl w:ilvl="5" w:tplc="B58664A4">
      <w:numFmt w:val="bullet"/>
      <w:lvlText w:val="•"/>
      <w:lvlJc w:val="left"/>
      <w:pPr>
        <w:ind w:left="5313" w:hanging="361"/>
      </w:pPr>
      <w:rPr>
        <w:rFonts w:hint="default"/>
        <w:lang w:val="en-US" w:eastAsia="en-US" w:bidi="en-US"/>
      </w:rPr>
    </w:lvl>
    <w:lvl w:ilvl="6" w:tplc="4BCEA8AA">
      <w:numFmt w:val="bullet"/>
      <w:lvlText w:val="•"/>
      <w:lvlJc w:val="left"/>
      <w:pPr>
        <w:ind w:left="6166" w:hanging="361"/>
      </w:pPr>
      <w:rPr>
        <w:rFonts w:hint="default"/>
        <w:lang w:val="en-US" w:eastAsia="en-US" w:bidi="en-US"/>
      </w:rPr>
    </w:lvl>
    <w:lvl w:ilvl="7" w:tplc="08D63934">
      <w:numFmt w:val="bullet"/>
      <w:lvlText w:val="•"/>
      <w:lvlJc w:val="left"/>
      <w:pPr>
        <w:ind w:left="7020" w:hanging="361"/>
      </w:pPr>
      <w:rPr>
        <w:rFonts w:hint="default"/>
        <w:lang w:val="en-US" w:eastAsia="en-US" w:bidi="en-US"/>
      </w:rPr>
    </w:lvl>
    <w:lvl w:ilvl="8" w:tplc="F61A0D78">
      <w:numFmt w:val="bullet"/>
      <w:lvlText w:val="•"/>
      <w:lvlJc w:val="left"/>
      <w:pPr>
        <w:ind w:left="7873" w:hanging="361"/>
      </w:pPr>
      <w:rPr>
        <w:rFonts w:hint="default"/>
        <w:lang w:val="en-US" w:eastAsia="en-US" w:bidi="en-US"/>
      </w:rPr>
    </w:lvl>
  </w:abstractNum>
  <w:abstractNum w:abstractNumId="2" w15:restartNumberingAfterBreak="0">
    <w:nsid w:val="14D44E0A"/>
    <w:multiLevelType w:val="hybridMultilevel"/>
    <w:tmpl w:val="462C5AD0"/>
    <w:lvl w:ilvl="0" w:tplc="32AAE944">
      <w:start w:val="1"/>
      <w:numFmt w:val="decimal"/>
      <w:lvlText w:val="(%1)"/>
      <w:lvlJc w:val="left"/>
      <w:pPr>
        <w:ind w:left="1541" w:hanging="720"/>
      </w:pPr>
      <w:rPr>
        <w:rFonts w:ascii="Arial" w:eastAsia="Arial" w:hAnsi="Arial" w:cs="Arial" w:hint="default"/>
        <w:spacing w:val="-7"/>
        <w:w w:val="99"/>
        <w:sz w:val="20"/>
        <w:szCs w:val="20"/>
        <w:lang w:val="en-US" w:eastAsia="en-US" w:bidi="en-US"/>
      </w:rPr>
    </w:lvl>
    <w:lvl w:ilvl="1" w:tplc="6CFC8D04">
      <w:start w:val="1"/>
      <w:numFmt w:val="lowerRoman"/>
      <w:lvlText w:val="(%2)"/>
      <w:lvlJc w:val="left"/>
      <w:pPr>
        <w:ind w:left="1766" w:hanging="226"/>
      </w:pPr>
      <w:rPr>
        <w:rFonts w:ascii="Arial" w:eastAsia="Arial" w:hAnsi="Arial" w:cs="Arial" w:hint="default"/>
        <w:spacing w:val="-5"/>
        <w:w w:val="99"/>
        <w:sz w:val="20"/>
        <w:szCs w:val="20"/>
        <w:lang w:val="en-US" w:eastAsia="en-US" w:bidi="en-US"/>
      </w:rPr>
    </w:lvl>
    <w:lvl w:ilvl="2" w:tplc="7B029060">
      <w:numFmt w:val="bullet"/>
      <w:lvlText w:val="•"/>
      <w:lvlJc w:val="left"/>
      <w:pPr>
        <w:ind w:left="2628" w:hanging="226"/>
      </w:pPr>
      <w:rPr>
        <w:rFonts w:hint="default"/>
        <w:lang w:val="en-US" w:eastAsia="en-US" w:bidi="en-US"/>
      </w:rPr>
    </w:lvl>
    <w:lvl w:ilvl="3" w:tplc="4B22E664">
      <w:numFmt w:val="bullet"/>
      <w:lvlText w:val="•"/>
      <w:lvlJc w:val="left"/>
      <w:pPr>
        <w:ind w:left="3497" w:hanging="226"/>
      </w:pPr>
      <w:rPr>
        <w:rFonts w:hint="default"/>
        <w:lang w:val="en-US" w:eastAsia="en-US" w:bidi="en-US"/>
      </w:rPr>
    </w:lvl>
    <w:lvl w:ilvl="4" w:tplc="39CA6282">
      <w:numFmt w:val="bullet"/>
      <w:lvlText w:val="•"/>
      <w:lvlJc w:val="left"/>
      <w:pPr>
        <w:ind w:left="4366" w:hanging="226"/>
      </w:pPr>
      <w:rPr>
        <w:rFonts w:hint="default"/>
        <w:lang w:val="en-US" w:eastAsia="en-US" w:bidi="en-US"/>
      </w:rPr>
    </w:lvl>
    <w:lvl w:ilvl="5" w:tplc="982EB94C">
      <w:numFmt w:val="bullet"/>
      <w:lvlText w:val="•"/>
      <w:lvlJc w:val="left"/>
      <w:pPr>
        <w:ind w:left="5235" w:hanging="226"/>
      </w:pPr>
      <w:rPr>
        <w:rFonts w:hint="default"/>
        <w:lang w:val="en-US" w:eastAsia="en-US" w:bidi="en-US"/>
      </w:rPr>
    </w:lvl>
    <w:lvl w:ilvl="6" w:tplc="33B4DBA6">
      <w:numFmt w:val="bullet"/>
      <w:lvlText w:val="•"/>
      <w:lvlJc w:val="left"/>
      <w:pPr>
        <w:ind w:left="6104" w:hanging="226"/>
      </w:pPr>
      <w:rPr>
        <w:rFonts w:hint="default"/>
        <w:lang w:val="en-US" w:eastAsia="en-US" w:bidi="en-US"/>
      </w:rPr>
    </w:lvl>
    <w:lvl w:ilvl="7" w:tplc="02467C1C">
      <w:numFmt w:val="bullet"/>
      <w:lvlText w:val="•"/>
      <w:lvlJc w:val="left"/>
      <w:pPr>
        <w:ind w:left="6973" w:hanging="226"/>
      </w:pPr>
      <w:rPr>
        <w:rFonts w:hint="default"/>
        <w:lang w:val="en-US" w:eastAsia="en-US" w:bidi="en-US"/>
      </w:rPr>
    </w:lvl>
    <w:lvl w:ilvl="8" w:tplc="9AF2BB76">
      <w:numFmt w:val="bullet"/>
      <w:lvlText w:val="•"/>
      <w:lvlJc w:val="left"/>
      <w:pPr>
        <w:ind w:left="7842" w:hanging="226"/>
      </w:pPr>
      <w:rPr>
        <w:rFonts w:hint="default"/>
        <w:lang w:val="en-US" w:eastAsia="en-US" w:bidi="en-US"/>
      </w:rPr>
    </w:lvl>
  </w:abstractNum>
  <w:abstractNum w:abstractNumId="3" w15:restartNumberingAfterBreak="0">
    <w:nsid w:val="208E308B"/>
    <w:multiLevelType w:val="hybridMultilevel"/>
    <w:tmpl w:val="1A4C2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511743"/>
    <w:multiLevelType w:val="hybridMultilevel"/>
    <w:tmpl w:val="7B3A06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8E221C"/>
    <w:multiLevelType w:val="hybridMultilevel"/>
    <w:tmpl w:val="D572EC7C"/>
    <w:lvl w:ilvl="0" w:tplc="AA027FA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DD90183"/>
    <w:multiLevelType w:val="hybridMultilevel"/>
    <w:tmpl w:val="7D302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4EF84CBB"/>
    <w:multiLevelType w:val="hybridMultilevel"/>
    <w:tmpl w:val="E62CE3CE"/>
    <w:lvl w:ilvl="0" w:tplc="F0FA6E16">
      <w:start w:val="1"/>
      <w:numFmt w:val="lowerLetter"/>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C41B9"/>
    <w:multiLevelType w:val="hybridMultilevel"/>
    <w:tmpl w:val="1BB68214"/>
    <w:lvl w:ilvl="0" w:tplc="2316596E">
      <w:start w:val="1"/>
      <w:numFmt w:val="decimal"/>
      <w:lvlText w:val="%1."/>
      <w:lvlJc w:val="left"/>
      <w:pPr>
        <w:tabs>
          <w:tab w:val="num" w:pos="360"/>
        </w:tabs>
        <w:ind w:left="360" w:hanging="360"/>
      </w:pPr>
      <w:rPr>
        <w:rFonts w:ascii="Arial" w:hAnsi="Arial" w:hint="default"/>
        <w:b w:val="0"/>
        <w:sz w:val="20"/>
        <w:szCs w:val="20"/>
      </w:rPr>
    </w:lvl>
    <w:lvl w:ilvl="1" w:tplc="33EC6E14">
      <w:start w:val="1"/>
      <w:numFmt w:val="lowerLetter"/>
      <w:lvlText w:val="(%2)"/>
      <w:lvlJc w:val="left"/>
      <w:pPr>
        <w:tabs>
          <w:tab w:val="num" w:pos="360"/>
        </w:tabs>
        <w:ind w:left="360" w:hanging="360"/>
      </w:pPr>
      <w:rPr>
        <w:rFonts w:ascii="Arial" w:hAnsi="Arial" w:hint="default"/>
        <w:b w:val="0"/>
        <w:i w:val="0"/>
        <w:sz w:val="20"/>
        <w:szCs w:val="20"/>
      </w:rPr>
    </w:lvl>
    <w:lvl w:ilvl="2" w:tplc="9620CC74">
      <w:start w:val="1"/>
      <w:numFmt w:val="decimal"/>
      <w:lvlText w:val="%3)"/>
      <w:lvlJc w:val="left"/>
      <w:pPr>
        <w:tabs>
          <w:tab w:val="num" w:pos="2340"/>
        </w:tabs>
        <w:ind w:left="1980" w:firstLine="0"/>
      </w:pPr>
      <w:rPr>
        <w:rFonts w:ascii="Arial" w:hAnsi="Arial"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E3319D"/>
    <w:multiLevelType w:val="hybridMultilevel"/>
    <w:tmpl w:val="C4C083F6"/>
    <w:lvl w:ilvl="0" w:tplc="B77E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D11E43"/>
    <w:multiLevelType w:val="hybridMultilevel"/>
    <w:tmpl w:val="FC948608"/>
    <w:lvl w:ilvl="0" w:tplc="C08A7D1A">
      <w:start w:val="6"/>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03233E1"/>
    <w:multiLevelType w:val="hybridMultilevel"/>
    <w:tmpl w:val="14FC67C2"/>
    <w:lvl w:ilvl="0" w:tplc="04A6B1BC">
      <w:start w:val="1"/>
      <w:numFmt w:val="bullet"/>
      <w:lvlText w:val=""/>
      <w:lvlJc w:val="left"/>
      <w:pPr>
        <w:tabs>
          <w:tab w:val="num" w:pos="2935"/>
        </w:tabs>
        <w:ind w:left="2935" w:hanging="360"/>
      </w:pPr>
      <w:rPr>
        <w:rFonts w:ascii="Wingdings" w:hAnsi="Wingdings" w:hint="default"/>
        <w:color w:val="000000"/>
      </w:rPr>
    </w:lvl>
    <w:lvl w:ilvl="1" w:tplc="04090003" w:tentative="1">
      <w:start w:val="1"/>
      <w:numFmt w:val="bullet"/>
      <w:lvlText w:val="o"/>
      <w:lvlJc w:val="left"/>
      <w:pPr>
        <w:tabs>
          <w:tab w:val="num" w:pos="1855"/>
        </w:tabs>
        <w:ind w:left="1855" w:hanging="360"/>
      </w:pPr>
      <w:rPr>
        <w:rFonts w:ascii="Courier New" w:hAnsi="Courier New" w:cs="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cs="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cs="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12" w15:restartNumberingAfterBreak="0">
    <w:nsid w:val="65DA2E15"/>
    <w:multiLevelType w:val="hybridMultilevel"/>
    <w:tmpl w:val="DD6AE7AA"/>
    <w:lvl w:ilvl="0" w:tplc="70E09A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6D82693D"/>
    <w:multiLevelType w:val="hybridMultilevel"/>
    <w:tmpl w:val="12D6E4B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5"/>
  </w:num>
  <w:num w:numId="2">
    <w:abstractNumId w:val="10"/>
  </w:num>
  <w:num w:numId="3">
    <w:abstractNumId w:val="9"/>
  </w:num>
  <w:num w:numId="4">
    <w:abstractNumId w:val="6"/>
  </w:num>
  <w:num w:numId="5">
    <w:abstractNumId w:val="14"/>
  </w:num>
  <w:num w:numId="6">
    <w:abstractNumId w:val="0"/>
  </w:num>
  <w:num w:numId="7">
    <w:abstractNumId w:val="12"/>
  </w:num>
  <w:num w:numId="8">
    <w:abstractNumId w:val="8"/>
  </w:num>
  <w:num w:numId="9">
    <w:abstractNumId w:val="11"/>
  </w:num>
  <w:num w:numId="10">
    <w:abstractNumId w:val="4"/>
  </w:num>
  <w:num w:numId="11">
    <w:abstractNumId w:val="13"/>
  </w:num>
  <w:num w:numId="12">
    <w:abstractNumId w:val="3"/>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08"/>
    <w:rsid w:val="000028B6"/>
    <w:rsid w:val="000106DE"/>
    <w:rsid w:val="00013BE5"/>
    <w:rsid w:val="00024995"/>
    <w:rsid w:val="000304F9"/>
    <w:rsid w:val="00031B7D"/>
    <w:rsid w:val="0004260C"/>
    <w:rsid w:val="00047C5C"/>
    <w:rsid w:val="0005274A"/>
    <w:rsid w:val="000573B8"/>
    <w:rsid w:val="00057D47"/>
    <w:rsid w:val="00060462"/>
    <w:rsid w:val="00061AD9"/>
    <w:rsid w:val="000635D3"/>
    <w:rsid w:val="000663C2"/>
    <w:rsid w:val="000833CD"/>
    <w:rsid w:val="00084771"/>
    <w:rsid w:val="0009596E"/>
    <w:rsid w:val="000A0852"/>
    <w:rsid w:val="000A5089"/>
    <w:rsid w:val="000D4675"/>
    <w:rsid w:val="000D563A"/>
    <w:rsid w:val="000D6F5C"/>
    <w:rsid w:val="000D7F32"/>
    <w:rsid w:val="000E1721"/>
    <w:rsid w:val="000F1D5E"/>
    <w:rsid w:val="000F44AD"/>
    <w:rsid w:val="000F7DE2"/>
    <w:rsid w:val="00117005"/>
    <w:rsid w:val="00123204"/>
    <w:rsid w:val="00123E71"/>
    <w:rsid w:val="001266BD"/>
    <w:rsid w:val="0013013E"/>
    <w:rsid w:val="001367FC"/>
    <w:rsid w:val="00143A9B"/>
    <w:rsid w:val="001446BD"/>
    <w:rsid w:val="001544D8"/>
    <w:rsid w:val="001638DF"/>
    <w:rsid w:val="0016503F"/>
    <w:rsid w:val="001651D5"/>
    <w:rsid w:val="00173812"/>
    <w:rsid w:val="00182F1D"/>
    <w:rsid w:val="00184D2A"/>
    <w:rsid w:val="001862C7"/>
    <w:rsid w:val="00187087"/>
    <w:rsid w:val="0019152B"/>
    <w:rsid w:val="001936A5"/>
    <w:rsid w:val="001A39FE"/>
    <w:rsid w:val="001A6256"/>
    <w:rsid w:val="001B5098"/>
    <w:rsid w:val="001B62BF"/>
    <w:rsid w:val="001C38E8"/>
    <w:rsid w:val="001C5188"/>
    <w:rsid w:val="001C663D"/>
    <w:rsid w:val="001C6EF6"/>
    <w:rsid w:val="001D0CC9"/>
    <w:rsid w:val="001F1BF7"/>
    <w:rsid w:val="001F43DB"/>
    <w:rsid w:val="001F5E01"/>
    <w:rsid w:val="002041B0"/>
    <w:rsid w:val="00210200"/>
    <w:rsid w:val="00210EE3"/>
    <w:rsid w:val="00211AAC"/>
    <w:rsid w:val="0021339C"/>
    <w:rsid w:val="00214348"/>
    <w:rsid w:val="00215CB3"/>
    <w:rsid w:val="00216618"/>
    <w:rsid w:val="00221A41"/>
    <w:rsid w:val="00224726"/>
    <w:rsid w:val="00243898"/>
    <w:rsid w:val="00252A71"/>
    <w:rsid w:val="002556F5"/>
    <w:rsid w:val="00255A00"/>
    <w:rsid w:val="00261C79"/>
    <w:rsid w:val="00265D1C"/>
    <w:rsid w:val="00265F9F"/>
    <w:rsid w:val="002666AE"/>
    <w:rsid w:val="00280C6B"/>
    <w:rsid w:val="002856E2"/>
    <w:rsid w:val="0028677D"/>
    <w:rsid w:val="0029287D"/>
    <w:rsid w:val="00292D44"/>
    <w:rsid w:val="00293A95"/>
    <w:rsid w:val="002A0D7C"/>
    <w:rsid w:val="002A5996"/>
    <w:rsid w:val="002A5BB0"/>
    <w:rsid w:val="002A7058"/>
    <w:rsid w:val="002B33A7"/>
    <w:rsid w:val="002B61C9"/>
    <w:rsid w:val="002C10CC"/>
    <w:rsid w:val="002C55DD"/>
    <w:rsid w:val="002D1524"/>
    <w:rsid w:val="002D2513"/>
    <w:rsid w:val="002E1F04"/>
    <w:rsid w:val="002E6C19"/>
    <w:rsid w:val="002F0252"/>
    <w:rsid w:val="002F0DCD"/>
    <w:rsid w:val="00301D82"/>
    <w:rsid w:val="003023A1"/>
    <w:rsid w:val="003037B1"/>
    <w:rsid w:val="00305B5F"/>
    <w:rsid w:val="00316F47"/>
    <w:rsid w:val="00323117"/>
    <w:rsid w:val="00330A73"/>
    <w:rsid w:val="003347B8"/>
    <w:rsid w:val="00337CD0"/>
    <w:rsid w:val="00346B9C"/>
    <w:rsid w:val="00351CF6"/>
    <w:rsid w:val="00353F2A"/>
    <w:rsid w:val="003571D3"/>
    <w:rsid w:val="00366310"/>
    <w:rsid w:val="00370C8D"/>
    <w:rsid w:val="003730BB"/>
    <w:rsid w:val="003809BB"/>
    <w:rsid w:val="003860AD"/>
    <w:rsid w:val="00386874"/>
    <w:rsid w:val="00392527"/>
    <w:rsid w:val="00394BBD"/>
    <w:rsid w:val="003970C9"/>
    <w:rsid w:val="003A23E1"/>
    <w:rsid w:val="003A6257"/>
    <w:rsid w:val="003A7D05"/>
    <w:rsid w:val="003B00F6"/>
    <w:rsid w:val="003B4E39"/>
    <w:rsid w:val="003C7411"/>
    <w:rsid w:val="003C7FCD"/>
    <w:rsid w:val="003D54BD"/>
    <w:rsid w:val="003D5500"/>
    <w:rsid w:val="003E11CC"/>
    <w:rsid w:val="003E3C00"/>
    <w:rsid w:val="00400AA2"/>
    <w:rsid w:val="0041657C"/>
    <w:rsid w:val="004304D5"/>
    <w:rsid w:val="004378C6"/>
    <w:rsid w:val="004433A5"/>
    <w:rsid w:val="004513D0"/>
    <w:rsid w:val="00453793"/>
    <w:rsid w:val="00453BB6"/>
    <w:rsid w:val="00465DB8"/>
    <w:rsid w:val="00473A96"/>
    <w:rsid w:val="00475E73"/>
    <w:rsid w:val="00476A85"/>
    <w:rsid w:val="004773F5"/>
    <w:rsid w:val="00485155"/>
    <w:rsid w:val="00494100"/>
    <w:rsid w:val="004A139E"/>
    <w:rsid w:val="004A535F"/>
    <w:rsid w:val="004B04C4"/>
    <w:rsid w:val="004B1C39"/>
    <w:rsid w:val="004B2645"/>
    <w:rsid w:val="004B463A"/>
    <w:rsid w:val="004C77FD"/>
    <w:rsid w:val="004D60B2"/>
    <w:rsid w:val="004E170F"/>
    <w:rsid w:val="004E42DD"/>
    <w:rsid w:val="004F33A9"/>
    <w:rsid w:val="004F351D"/>
    <w:rsid w:val="00512464"/>
    <w:rsid w:val="00521AC4"/>
    <w:rsid w:val="00523D63"/>
    <w:rsid w:val="00526020"/>
    <w:rsid w:val="00527DCE"/>
    <w:rsid w:val="005400FE"/>
    <w:rsid w:val="00541728"/>
    <w:rsid w:val="00542D89"/>
    <w:rsid w:val="00543D85"/>
    <w:rsid w:val="00546C47"/>
    <w:rsid w:val="00550FF4"/>
    <w:rsid w:val="005525AB"/>
    <w:rsid w:val="0055371D"/>
    <w:rsid w:val="00565379"/>
    <w:rsid w:val="005A1639"/>
    <w:rsid w:val="005C213E"/>
    <w:rsid w:val="005D504D"/>
    <w:rsid w:val="005E582B"/>
    <w:rsid w:val="005F314D"/>
    <w:rsid w:val="005F40F5"/>
    <w:rsid w:val="00602961"/>
    <w:rsid w:val="0061766F"/>
    <w:rsid w:val="00626EA2"/>
    <w:rsid w:val="006275FF"/>
    <w:rsid w:val="00646C99"/>
    <w:rsid w:val="006632E5"/>
    <w:rsid w:val="00664B4C"/>
    <w:rsid w:val="00666BE8"/>
    <w:rsid w:val="00670ABA"/>
    <w:rsid w:val="00680133"/>
    <w:rsid w:val="0068187D"/>
    <w:rsid w:val="0068266D"/>
    <w:rsid w:val="00683C8D"/>
    <w:rsid w:val="00687408"/>
    <w:rsid w:val="00690308"/>
    <w:rsid w:val="006914E0"/>
    <w:rsid w:val="0069281C"/>
    <w:rsid w:val="006B5779"/>
    <w:rsid w:val="006C4D8E"/>
    <w:rsid w:val="006D151E"/>
    <w:rsid w:val="006D21EA"/>
    <w:rsid w:val="006E0497"/>
    <w:rsid w:val="006E11E4"/>
    <w:rsid w:val="006E36A7"/>
    <w:rsid w:val="006F4C7F"/>
    <w:rsid w:val="00702D7F"/>
    <w:rsid w:val="00704AA9"/>
    <w:rsid w:val="00712786"/>
    <w:rsid w:val="00712BAB"/>
    <w:rsid w:val="00715FC2"/>
    <w:rsid w:val="0072211D"/>
    <w:rsid w:val="00722E26"/>
    <w:rsid w:val="00723761"/>
    <w:rsid w:val="0072540D"/>
    <w:rsid w:val="007258EE"/>
    <w:rsid w:val="00746A6A"/>
    <w:rsid w:val="00747D13"/>
    <w:rsid w:val="0075148A"/>
    <w:rsid w:val="007936A2"/>
    <w:rsid w:val="00793954"/>
    <w:rsid w:val="007949B2"/>
    <w:rsid w:val="007957B2"/>
    <w:rsid w:val="00795B53"/>
    <w:rsid w:val="0079652F"/>
    <w:rsid w:val="007A136D"/>
    <w:rsid w:val="007A3281"/>
    <w:rsid w:val="007B794E"/>
    <w:rsid w:val="007C0C3E"/>
    <w:rsid w:val="007C446D"/>
    <w:rsid w:val="007D5F79"/>
    <w:rsid w:val="007E5B52"/>
    <w:rsid w:val="007E6E65"/>
    <w:rsid w:val="007F33EB"/>
    <w:rsid w:val="00803BE6"/>
    <w:rsid w:val="00806A15"/>
    <w:rsid w:val="00823555"/>
    <w:rsid w:val="008279F5"/>
    <w:rsid w:val="00840FBD"/>
    <w:rsid w:val="00846937"/>
    <w:rsid w:val="00861EF7"/>
    <w:rsid w:val="0086300C"/>
    <w:rsid w:val="0088089F"/>
    <w:rsid w:val="00883338"/>
    <w:rsid w:val="00884E5F"/>
    <w:rsid w:val="00886C42"/>
    <w:rsid w:val="00890F1E"/>
    <w:rsid w:val="0089489D"/>
    <w:rsid w:val="008964A0"/>
    <w:rsid w:val="008A2D32"/>
    <w:rsid w:val="008A2DA2"/>
    <w:rsid w:val="008A4481"/>
    <w:rsid w:val="008A5E78"/>
    <w:rsid w:val="008A692B"/>
    <w:rsid w:val="008A749C"/>
    <w:rsid w:val="008B40C5"/>
    <w:rsid w:val="008B52B0"/>
    <w:rsid w:val="008B63EA"/>
    <w:rsid w:val="008B69FC"/>
    <w:rsid w:val="008E362D"/>
    <w:rsid w:val="008F1F6D"/>
    <w:rsid w:val="008F5C3D"/>
    <w:rsid w:val="00904002"/>
    <w:rsid w:val="00904FA9"/>
    <w:rsid w:val="009142C0"/>
    <w:rsid w:val="00920763"/>
    <w:rsid w:val="00921099"/>
    <w:rsid w:val="0092111B"/>
    <w:rsid w:val="00926A03"/>
    <w:rsid w:val="009366A2"/>
    <w:rsid w:val="00943A83"/>
    <w:rsid w:val="00947FB9"/>
    <w:rsid w:val="00955A0D"/>
    <w:rsid w:val="00961E08"/>
    <w:rsid w:val="00965029"/>
    <w:rsid w:val="00974610"/>
    <w:rsid w:val="009843FF"/>
    <w:rsid w:val="00985614"/>
    <w:rsid w:val="00990169"/>
    <w:rsid w:val="0099416B"/>
    <w:rsid w:val="009A119A"/>
    <w:rsid w:val="009B5AA3"/>
    <w:rsid w:val="009B5B06"/>
    <w:rsid w:val="009B61AE"/>
    <w:rsid w:val="009D4BF8"/>
    <w:rsid w:val="009E335C"/>
    <w:rsid w:val="009F214E"/>
    <w:rsid w:val="009F74E4"/>
    <w:rsid w:val="00A0379F"/>
    <w:rsid w:val="00A0646C"/>
    <w:rsid w:val="00A13562"/>
    <w:rsid w:val="00A13ABF"/>
    <w:rsid w:val="00A14A0C"/>
    <w:rsid w:val="00A16D79"/>
    <w:rsid w:val="00A215A8"/>
    <w:rsid w:val="00A21A54"/>
    <w:rsid w:val="00A24203"/>
    <w:rsid w:val="00A25CFE"/>
    <w:rsid w:val="00A35A59"/>
    <w:rsid w:val="00A3734A"/>
    <w:rsid w:val="00A375A6"/>
    <w:rsid w:val="00A4014F"/>
    <w:rsid w:val="00A4381C"/>
    <w:rsid w:val="00A60B8F"/>
    <w:rsid w:val="00A64FB5"/>
    <w:rsid w:val="00A67637"/>
    <w:rsid w:val="00A704E9"/>
    <w:rsid w:val="00A77C9F"/>
    <w:rsid w:val="00A82649"/>
    <w:rsid w:val="00A84920"/>
    <w:rsid w:val="00A84A58"/>
    <w:rsid w:val="00A877B7"/>
    <w:rsid w:val="00A92ED6"/>
    <w:rsid w:val="00AA1290"/>
    <w:rsid w:val="00AA2DF3"/>
    <w:rsid w:val="00AA3235"/>
    <w:rsid w:val="00AC1128"/>
    <w:rsid w:val="00AC4127"/>
    <w:rsid w:val="00AC6CBF"/>
    <w:rsid w:val="00AC7334"/>
    <w:rsid w:val="00AD5F03"/>
    <w:rsid w:val="00AD6615"/>
    <w:rsid w:val="00B010F6"/>
    <w:rsid w:val="00B01F43"/>
    <w:rsid w:val="00B1668E"/>
    <w:rsid w:val="00B17D7E"/>
    <w:rsid w:val="00B20654"/>
    <w:rsid w:val="00B20846"/>
    <w:rsid w:val="00B20B54"/>
    <w:rsid w:val="00B21102"/>
    <w:rsid w:val="00B30C8B"/>
    <w:rsid w:val="00B326DD"/>
    <w:rsid w:val="00B41D4A"/>
    <w:rsid w:val="00B46199"/>
    <w:rsid w:val="00B46F3D"/>
    <w:rsid w:val="00B539C7"/>
    <w:rsid w:val="00B57E5D"/>
    <w:rsid w:val="00B71327"/>
    <w:rsid w:val="00B7155D"/>
    <w:rsid w:val="00B93FDE"/>
    <w:rsid w:val="00B94808"/>
    <w:rsid w:val="00B96393"/>
    <w:rsid w:val="00BB6970"/>
    <w:rsid w:val="00BD1B95"/>
    <w:rsid w:val="00BD41C0"/>
    <w:rsid w:val="00BD5530"/>
    <w:rsid w:val="00BD7C8D"/>
    <w:rsid w:val="00BE3BBA"/>
    <w:rsid w:val="00BF23EC"/>
    <w:rsid w:val="00BF307E"/>
    <w:rsid w:val="00BF4525"/>
    <w:rsid w:val="00BF6B6C"/>
    <w:rsid w:val="00C016C6"/>
    <w:rsid w:val="00C04554"/>
    <w:rsid w:val="00C1041A"/>
    <w:rsid w:val="00C12C2E"/>
    <w:rsid w:val="00C20E85"/>
    <w:rsid w:val="00C27A80"/>
    <w:rsid w:val="00C352CA"/>
    <w:rsid w:val="00C407E8"/>
    <w:rsid w:val="00C43510"/>
    <w:rsid w:val="00C45CC9"/>
    <w:rsid w:val="00C46C0E"/>
    <w:rsid w:val="00C50DF0"/>
    <w:rsid w:val="00C545D4"/>
    <w:rsid w:val="00C560D5"/>
    <w:rsid w:val="00C62705"/>
    <w:rsid w:val="00C7777F"/>
    <w:rsid w:val="00C813DE"/>
    <w:rsid w:val="00C8237A"/>
    <w:rsid w:val="00C850E7"/>
    <w:rsid w:val="00C87DE8"/>
    <w:rsid w:val="00CA37FB"/>
    <w:rsid w:val="00CA6A6F"/>
    <w:rsid w:val="00CB45E7"/>
    <w:rsid w:val="00CC3DEF"/>
    <w:rsid w:val="00CD06CF"/>
    <w:rsid w:val="00CD0E18"/>
    <w:rsid w:val="00CD7747"/>
    <w:rsid w:val="00CE022D"/>
    <w:rsid w:val="00CE0B38"/>
    <w:rsid w:val="00CE39A5"/>
    <w:rsid w:val="00CF0744"/>
    <w:rsid w:val="00CF4CC9"/>
    <w:rsid w:val="00CF54E9"/>
    <w:rsid w:val="00D03D4B"/>
    <w:rsid w:val="00D06B9B"/>
    <w:rsid w:val="00D130A0"/>
    <w:rsid w:val="00D14888"/>
    <w:rsid w:val="00D2139A"/>
    <w:rsid w:val="00D52E90"/>
    <w:rsid w:val="00D54460"/>
    <w:rsid w:val="00D57530"/>
    <w:rsid w:val="00D6290C"/>
    <w:rsid w:val="00D71DB0"/>
    <w:rsid w:val="00D82BAC"/>
    <w:rsid w:val="00D85EE4"/>
    <w:rsid w:val="00D95217"/>
    <w:rsid w:val="00D963F1"/>
    <w:rsid w:val="00DA3B02"/>
    <w:rsid w:val="00DB3C26"/>
    <w:rsid w:val="00DC08AB"/>
    <w:rsid w:val="00DD3B5C"/>
    <w:rsid w:val="00DD4AD1"/>
    <w:rsid w:val="00DE19E6"/>
    <w:rsid w:val="00DF0B43"/>
    <w:rsid w:val="00DF2EB0"/>
    <w:rsid w:val="00E02B30"/>
    <w:rsid w:val="00E044F5"/>
    <w:rsid w:val="00E10538"/>
    <w:rsid w:val="00E16078"/>
    <w:rsid w:val="00E22D43"/>
    <w:rsid w:val="00E256FF"/>
    <w:rsid w:val="00E2584E"/>
    <w:rsid w:val="00E3049C"/>
    <w:rsid w:val="00E3740D"/>
    <w:rsid w:val="00E37ED1"/>
    <w:rsid w:val="00E401A2"/>
    <w:rsid w:val="00E5127A"/>
    <w:rsid w:val="00E529F3"/>
    <w:rsid w:val="00E5701A"/>
    <w:rsid w:val="00E61097"/>
    <w:rsid w:val="00E64A39"/>
    <w:rsid w:val="00E722F3"/>
    <w:rsid w:val="00E83ED7"/>
    <w:rsid w:val="00E859F9"/>
    <w:rsid w:val="00E92161"/>
    <w:rsid w:val="00EB0442"/>
    <w:rsid w:val="00EB1A9C"/>
    <w:rsid w:val="00EB3973"/>
    <w:rsid w:val="00EB7D79"/>
    <w:rsid w:val="00EC01B1"/>
    <w:rsid w:val="00EC199A"/>
    <w:rsid w:val="00EC3390"/>
    <w:rsid w:val="00EC3AEB"/>
    <w:rsid w:val="00ED1B16"/>
    <w:rsid w:val="00ED5C14"/>
    <w:rsid w:val="00ED5EE5"/>
    <w:rsid w:val="00EF540F"/>
    <w:rsid w:val="00F02E7B"/>
    <w:rsid w:val="00F05A03"/>
    <w:rsid w:val="00F148D0"/>
    <w:rsid w:val="00F17D2C"/>
    <w:rsid w:val="00F315EA"/>
    <w:rsid w:val="00F33FA3"/>
    <w:rsid w:val="00F40061"/>
    <w:rsid w:val="00F5483A"/>
    <w:rsid w:val="00F77B94"/>
    <w:rsid w:val="00F83000"/>
    <w:rsid w:val="00F923F9"/>
    <w:rsid w:val="00F93397"/>
    <w:rsid w:val="00FA0203"/>
    <w:rsid w:val="00FA41F9"/>
    <w:rsid w:val="00FA6435"/>
    <w:rsid w:val="00FC1AE7"/>
    <w:rsid w:val="00FC366A"/>
    <w:rsid w:val="00FC4045"/>
    <w:rsid w:val="00FC7902"/>
    <w:rsid w:val="00FD01D0"/>
    <w:rsid w:val="00FD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ABF8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B3"/>
    <w:rPr>
      <w:rFonts w:ascii="Arial" w:hAnsi="Arial"/>
    </w:rPr>
  </w:style>
  <w:style w:type="paragraph" w:styleId="Heading1">
    <w:name w:val="heading 1"/>
    <w:aliases w:val=" Char,Char"/>
    <w:basedOn w:val="Normal"/>
    <w:next w:val="Normal"/>
    <w:link w:val="Heading1Char"/>
    <w:qFormat/>
    <w:rsid w:val="003C00E9"/>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DF2EB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link w:val="Heading1"/>
    <w:rsid w:val="00256CF0"/>
    <w:rPr>
      <w:rFonts w:ascii="Arial" w:hAnsi="Arial" w:cs="Arial"/>
      <w:b/>
      <w:bCs/>
      <w:kern w:val="32"/>
      <w:sz w:val="32"/>
      <w:szCs w:val="32"/>
      <w:lang w:val="en-US" w:eastAsia="en-US" w:bidi="ar-SA"/>
    </w:rPr>
  </w:style>
  <w:style w:type="character" w:customStyle="1" w:styleId="Heading3Char">
    <w:name w:val="Heading 3 Char"/>
    <w:link w:val="Heading3"/>
    <w:uiPriority w:val="9"/>
    <w:semiHidden/>
    <w:rsid w:val="00DF2EB0"/>
    <w:rPr>
      <w:rFonts w:ascii="Cambria" w:eastAsia="Times New Roman" w:hAnsi="Cambria" w:cs="Times New Roman"/>
      <w:b/>
      <w:bCs/>
      <w:sz w:val="26"/>
      <w:szCs w:val="26"/>
    </w:rPr>
  </w:style>
  <w:style w:type="paragraph" w:styleId="Header">
    <w:name w:val="header"/>
    <w:basedOn w:val="Normal"/>
    <w:rsid w:val="003C00E9"/>
    <w:pPr>
      <w:tabs>
        <w:tab w:val="center" w:pos="4320"/>
        <w:tab w:val="right" w:pos="8640"/>
      </w:tabs>
    </w:pPr>
  </w:style>
  <w:style w:type="paragraph" w:styleId="Footer">
    <w:name w:val="footer"/>
    <w:basedOn w:val="Normal"/>
    <w:link w:val="FooterChar"/>
    <w:rsid w:val="003C00E9"/>
    <w:pPr>
      <w:tabs>
        <w:tab w:val="center" w:pos="4320"/>
        <w:tab w:val="right" w:pos="8640"/>
      </w:tabs>
    </w:pPr>
  </w:style>
  <w:style w:type="paragraph" w:styleId="BodyText3">
    <w:name w:val="Body Text 3"/>
    <w:basedOn w:val="Normal"/>
    <w:rsid w:val="003C00E9"/>
    <w:pPr>
      <w:spacing w:after="120"/>
    </w:pPr>
    <w:rPr>
      <w:sz w:val="16"/>
      <w:szCs w:val="16"/>
    </w:rPr>
  </w:style>
  <w:style w:type="paragraph" w:styleId="TOC1">
    <w:name w:val="toc 1"/>
    <w:basedOn w:val="Normal"/>
    <w:next w:val="Normal"/>
    <w:autoRedefine/>
    <w:uiPriority w:val="39"/>
    <w:rsid w:val="00935831"/>
    <w:pPr>
      <w:tabs>
        <w:tab w:val="right" w:leader="dot" w:pos="9360"/>
      </w:tabs>
      <w:spacing w:after="60"/>
      <w:ind w:left="1080" w:hanging="1080"/>
    </w:pPr>
  </w:style>
  <w:style w:type="paragraph" w:styleId="TOC2">
    <w:name w:val="toc 2"/>
    <w:basedOn w:val="Normal"/>
    <w:next w:val="Normal"/>
    <w:autoRedefine/>
    <w:uiPriority w:val="39"/>
    <w:rsid w:val="00552604"/>
    <w:pPr>
      <w:ind w:left="240"/>
    </w:pPr>
  </w:style>
  <w:style w:type="paragraph" w:customStyle="1" w:styleId="PN">
    <w:name w:val="PN"/>
    <w:basedOn w:val="Normal"/>
    <w:link w:val="PNChar"/>
    <w:rsid w:val="00FA78B3"/>
    <w:pPr>
      <w:suppressAutoHyphens/>
      <w:spacing w:after="200"/>
      <w:ind w:left="720" w:right="720"/>
      <w:jc w:val="both"/>
    </w:pPr>
    <w:rPr>
      <w:b/>
      <w:color w:val="FF0000"/>
      <w:spacing w:val="-2"/>
    </w:rPr>
  </w:style>
  <w:style w:type="character" w:customStyle="1" w:styleId="PNChar">
    <w:name w:val="PN Char"/>
    <w:link w:val="PN"/>
    <w:rsid w:val="00701986"/>
    <w:rPr>
      <w:rFonts w:ascii="Arial" w:hAnsi="Arial"/>
      <w:b/>
      <w:color w:val="FF0000"/>
      <w:spacing w:val="-2"/>
      <w:lang w:val="en-US" w:eastAsia="en-US" w:bidi="ar-SA"/>
    </w:rPr>
  </w:style>
  <w:style w:type="paragraph" w:customStyle="1" w:styleId="h1">
    <w:name w:val="h1"/>
    <w:aliases w:val="hang1"/>
    <w:basedOn w:val="Normal"/>
    <w:link w:val="h1Char"/>
    <w:rsid w:val="00FA78B3"/>
    <w:pPr>
      <w:tabs>
        <w:tab w:val="left" w:pos="-1440"/>
        <w:tab w:val="left" w:pos="-720"/>
        <w:tab w:val="left" w:pos="0"/>
      </w:tabs>
      <w:ind w:left="720" w:hanging="720"/>
      <w:jc w:val="both"/>
    </w:pPr>
  </w:style>
  <w:style w:type="character" w:customStyle="1" w:styleId="h1Char">
    <w:name w:val="h1 Char"/>
    <w:aliases w:val="hang1 Char"/>
    <w:link w:val="h1"/>
    <w:rsid w:val="00FA78B3"/>
    <w:rPr>
      <w:rFonts w:ascii="Arial" w:hAnsi="Arial"/>
      <w:lang w:val="en-US" w:eastAsia="en-US" w:bidi="ar-SA"/>
    </w:rPr>
  </w:style>
  <w:style w:type="paragraph" w:customStyle="1" w:styleId="h2">
    <w:name w:val="h2"/>
    <w:aliases w:val="hang2,H2"/>
    <w:basedOn w:val="h1"/>
    <w:link w:val="h2Char"/>
    <w:rsid w:val="00FA78B3"/>
    <w:pPr>
      <w:tabs>
        <w:tab w:val="clear" w:pos="-720"/>
        <w:tab w:val="clear" w:pos="0"/>
        <w:tab w:val="right" w:pos="7200"/>
      </w:tabs>
      <w:ind w:left="1440"/>
    </w:pPr>
  </w:style>
  <w:style w:type="character" w:customStyle="1" w:styleId="h2Char">
    <w:name w:val="h2 Char"/>
    <w:aliases w:val="hang2 Char"/>
    <w:basedOn w:val="h1Char"/>
    <w:link w:val="h2"/>
    <w:rsid w:val="00FA78B3"/>
    <w:rPr>
      <w:rFonts w:ascii="Arial" w:hAnsi="Arial"/>
      <w:lang w:val="en-US" w:eastAsia="en-US" w:bidi="ar-SA"/>
    </w:rPr>
  </w:style>
  <w:style w:type="paragraph" w:customStyle="1" w:styleId="h3">
    <w:name w:val="h3"/>
    <w:aliases w:val="hang3"/>
    <w:basedOn w:val="h2"/>
    <w:rsid w:val="00FA78B3"/>
    <w:pPr>
      <w:tabs>
        <w:tab w:val="left" w:pos="1440"/>
      </w:tabs>
      <w:ind w:left="2160" w:hanging="1440"/>
    </w:pPr>
  </w:style>
  <w:style w:type="paragraph" w:customStyle="1" w:styleId="lm1">
    <w:name w:val="lm@1"/>
    <w:basedOn w:val="Normal"/>
    <w:rsid w:val="00FA78B3"/>
    <w:pPr>
      <w:suppressAutoHyphens/>
      <w:ind w:left="1440"/>
      <w:jc w:val="both"/>
    </w:pPr>
    <w:rPr>
      <w:spacing w:val="-2"/>
    </w:rPr>
  </w:style>
  <w:style w:type="paragraph" w:customStyle="1" w:styleId="t">
    <w:name w:val="t"/>
    <w:aliases w:val="text"/>
    <w:basedOn w:val="Normal"/>
    <w:rsid w:val="00FA78B3"/>
    <w:pPr>
      <w:tabs>
        <w:tab w:val="left" w:pos="-1440"/>
        <w:tab w:val="left" w:pos="-720"/>
      </w:tabs>
      <w:suppressAutoHyphens/>
      <w:jc w:val="both"/>
    </w:pPr>
  </w:style>
  <w:style w:type="paragraph" w:customStyle="1" w:styleId="im5">
    <w:name w:val="im@.5"/>
    <w:basedOn w:val="BodyText"/>
    <w:rsid w:val="00FA78B3"/>
    <w:pPr>
      <w:tabs>
        <w:tab w:val="num" w:pos="720"/>
      </w:tabs>
      <w:spacing w:after="0"/>
      <w:ind w:left="720"/>
      <w:jc w:val="both"/>
    </w:pPr>
    <w:rPr>
      <w:bCs/>
      <w:sz w:val="24"/>
    </w:rPr>
  </w:style>
  <w:style w:type="paragraph" w:styleId="BodyText">
    <w:name w:val="Body Text"/>
    <w:basedOn w:val="Normal"/>
    <w:rsid w:val="00FA78B3"/>
    <w:pPr>
      <w:spacing w:after="120"/>
    </w:pPr>
  </w:style>
  <w:style w:type="paragraph" w:customStyle="1" w:styleId="pn0">
    <w:name w:val="pn"/>
    <w:basedOn w:val="Normal"/>
    <w:rsid w:val="00A0669B"/>
    <w:pPr>
      <w:tabs>
        <w:tab w:val="left" w:pos="-1800"/>
        <w:tab w:val="left" w:pos="-1080"/>
      </w:tabs>
      <w:suppressAutoHyphens/>
      <w:ind w:left="720" w:right="720"/>
      <w:jc w:val="both"/>
    </w:pPr>
    <w:rPr>
      <w:b/>
    </w:rPr>
  </w:style>
  <w:style w:type="character" w:styleId="Hyperlink">
    <w:name w:val="Hyperlink"/>
    <w:uiPriority w:val="99"/>
    <w:rsid w:val="00230F11"/>
    <w:rPr>
      <w:color w:val="0000FF"/>
      <w:u w:val="single"/>
    </w:rPr>
  </w:style>
  <w:style w:type="paragraph" w:customStyle="1" w:styleId="HTMLBody">
    <w:name w:val="HTML Body"/>
    <w:rsid w:val="009650B8"/>
    <w:rPr>
      <w:rFonts w:ascii="Arial" w:hAnsi="Arial"/>
      <w:snapToGrid w:val="0"/>
    </w:rPr>
  </w:style>
  <w:style w:type="paragraph" w:customStyle="1" w:styleId="TEXT">
    <w:name w:val="TEXT"/>
    <w:link w:val="TEXTChar"/>
    <w:rsid w:val="00191D1F"/>
    <w:pPr>
      <w:widowControl w:val="0"/>
      <w:spacing w:before="120" w:after="120"/>
      <w:jc w:val="both"/>
    </w:pPr>
    <w:rPr>
      <w:rFonts w:ascii="Arial" w:hAnsi="Arial"/>
    </w:rPr>
  </w:style>
  <w:style w:type="character" w:customStyle="1" w:styleId="TEXTChar">
    <w:name w:val="TEXT Char"/>
    <w:link w:val="TEXT"/>
    <w:rsid w:val="00191D1F"/>
    <w:rPr>
      <w:rFonts w:ascii="Arial" w:hAnsi="Arial"/>
      <w:lang w:val="en-US" w:eastAsia="en-US" w:bidi="ar-SA"/>
    </w:rPr>
  </w:style>
  <w:style w:type="paragraph" w:customStyle="1" w:styleId="H10">
    <w:name w:val="H1"/>
    <w:basedOn w:val="Normal"/>
    <w:next w:val="TEXT"/>
    <w:link w:val="H1Char0"/>
    <w:rsid w:val="00C83988"/>
    <w:pPr>
      <w:tabs>
        <w:tab w:val="left" w:pos="-1440"/>
        <w:tab w:val="left" w:pos="-720"/>
        <w:tab w:val="left" w:pos="0"/>
      </w:tabs>
      <w:spacing w:before="120" w:after="120"/>
      <w:ind w:left="720" w:hanging="720"/>
      <w:jc w:val="both"/>
    </w:pPr>
  </w:style>
  <w:style w:type="character" w:customStyle="1" w:styleId="H1Char0">
    <w:name w:val="H1 Char"/>
    <w:link w:val="H10"/>
    <w:rsid w:val="00C83988"/>
    <w:rPr>
      <w:rFonts w:ascii="Arial" w:hAnsi="Arial"/>
      <w:lang w:val="en-US" w:eastAsia="en-US" w:bidi="ar-SA"/>
    </w:rPr>
  </w:style>
  <w:style w:type="character" w:customStyle="1" w:styleId="H2CharChar">
    <w:name w:val="H2 Char Char"/>
    <w:rsid w:val="00701986"/>
    <w:rPr>
      <w:rFonts w:ascii="Arial" w:hAnsi="Arial"/>
      <w:lang w:val="en-US" w:eastAsia="en-US" w:bidi="ar-SA"/>
    </w:rPr>
  </w:style>
  <w:style w:type="paragraph" w:styleId="TOC3">
    <w:name w:val="toc 3"/>
    <w:basedOn w:val="Normal"/>
    <w:next w:val="Normal"/>
    <w:autoRedefine/>
    <w:uiPriority w:val="39"/>
    <w:rsid w:val="00DC328C"/>
    <w:pPr>
      <w:ind w:left="480"/>
    </w:pPr>
    <w:rPr>
      <w:rFonts w:ascii="Times New Roman" w:hAnsi="Times New Roman"/>
      <w:sz w:val="24"/>
      <w:szCs w:val="24"/>
    </w:rPr>
  </w:style>
  <w:style w:type="paragraph" w:styleId="TOC4">
    <w:name w:val="toc 4"/>
    <w:basedOn w:val="Normal"/>
    <w:next w:val="Normal"/>
    <w:autoRedefine/>
    <w:uiPriority w:val="39"/>
    <w:rsid w:val="00DC328C"/>
    <w:pPr>
      <w:ind w:left="720"/>
    </w:pPr>
    <w:rPr>
      <w:rFonts w:ascii="Times New Roman" w:hAnsi="Times New Roman"/>
      <w:sz w:val="24"/>
      <w:szCs w:val="24"/>
    </w:rPr>
  </w:style>
  <w:style w:type="paragraph" w:styleId="TOC5">
    <w:name w:val="toc 5"/>
    <w:basedOn w:val="Normal"/>
    <w:next w:val="Normal"/>
    <w:autoRedefine/>
    <w:uiPriority w:val="39"/>
    <w:rsid w:val="00DC328C"/>
    <w:pPr>
      <w:ind w:left="960"/>
    </w:pPr>
    <w:rPr>
      <w:rFonts w:ascii="Times New Roman" w:hAnsi="Times New Roman"/>
      <w:sz w:val="24"/>
      <w:szCs w:val="24"/>
    </w:rPr>
  </w:style>
  <w:style w:type="paragraph" w:styleId="TOC6">
    <w:name w:val="toc 6"/>
    <w:basedOn w:val="Normal"/>
    <w:next w:val="Normal"/>
    <w:autoRedefine/>
    <w:uiPriority w:val="39"/>
    <w:rsid w:val="00DC328C"/>
    <w:pPr>
      <w:ind w:left="1200"/>
    </w:pPr>
    <w:rPr>
      <w:rFonts w:ascii="Times New Roman" w:hAnsi="Times New Roman"/>
      <w:sz w:val="24"/>
      <w:szCs w:val="24"/>
    </w:rPr>
  </w:style>
  <w:style w:type="paragraph" w:styleId="TOC7">
    <w:name w:val="toc 7"/>
    <w:basedOn w:val="Normal"/>
    <w:next w:val="Normal"/>
    <w:autoRedefine/>
    <w:uiPriority w:val="39"/>
    <w:rsid w:val="00DC328C"/>
    <w:pPr>
      <w:ind w:left="1440"/>
    </w:pPr>
    <w:rPr>
      <w:rFonts w:ascii="Times New Roman" w:hAnsi="Times New Roman"/>
      <w:sz w:val="24"/>
      <w:szCs w:val="24"/>
    </w:rPr>
  </w:style>
  <w:style w:type="paragraph" w:styleId="TOC8">
    <w:name w:val="toc 8"/>
    <w:basedOn w:val="Normal"/>
    <w:next w:val="Normal"/>
    <w:autoRedefine/>
    <w:uiPriority w:val="39"/>
    <w:rsid w:val="00DC328C"/>
    <w:pPr>
      <w:ind w:left="1680"/>
    </w:pPr>
    <w:rPr>
      <w:rFonts w:ascii="Times New Roman" w:hAnsi="Times New Roman"/>
      <w:sz w:val="24"/>
      <w:szCs w:val="24"/>
    </w:rPr>
  </w:style>
  <w:style w:type="paragraph" w:styleId="TOC9">
    <w:name w:val="toc 9"/>
    <w:basedOn w:val="Normal"/>
    <w:next w:val="Normal"/>
    <w:autoRedefine/>
    <w:uiPriority w:val="39"/>
    <w:rsid w:val="00DC328C"/>
    <w:pPr>
      <w:ind w:left="1920"/>
    </w:pPr>
    <w:rPr>
      <w:rFonts w:ascii="Times New Roman" w:hAnsi="Times New Roman"/>
      <w:sz w:val="24"/>
      <w:szCs w:val="24"/>
    </w:rPr>
  </w:style>
  <w:style w:type="paragraph" w:customStyle="1" w:styleId="H30">
    <w:name w:val="H3"/>
    <w:basedOn w:val="h2"/>
    <w:link w:val="H3Char"/>
    <w:rsid w:val="00A161E6"/>
    <w:pPr>
      <w:tabs>
        <w:tab w:val="left" w:pos="1440"/>
      </w:tabs>
      <w:spacing w:before="120" w:after="120"/>
      <w:ind w:left="2160"/>
    </w:pPr>
  </w:style>
  <w:style w:type="character" w:customStyle="1" w:styleId="H3Char">
    <w:name w:val="H3 Char"/>
    <w:basedOn w:val="H2CharChar"/>
    <w:link w:val="H30"/>
    <w:rsid w:val="00A161E6"/>
    <w:rPr>
      <w:rFonts w:ascii="Arial" w:hAnsi="Arial"/>
      <w:lang w:val="en-US" w:eastAsia="en-US" w:bidi="ar-SA"/>
    </w:rPr>
  </w:style>
  <w:style w:type="paragraph" w:customStyle="1" w:styleId="IM2">
    <w:name w:val="IM2"/>
    <w:basedOn w:val="Normal"/>
    <w:link w:val="IM2Char"/>
    <w:rsid w:val="00A161E6"/>
    <w:pPr>
      <w:widowControl w:val="0"/>
      <w:spacing w:before="120" w:after="120"/>
      <w:ind w:left="1440"/>
      <w:jc w:val="both"/>
    </w:pPr>
  </w:style>
  <w:style w:type="character" w:customStyle="1" w:styleId="IM2Char">
    <w:name w:val="IM2 Char"/>
    <w:link w:val="IM2"/>
    <w:rsid w:val="00A161E6"/>
    <w:rPr>
      <w:rFonts w:ascii="Arial" w:hAnsi="Arial"/>
      <w:lang w:val="en-US" w:eastAsia="en-US" w:bidi="ar-SA"/>
    </w:rPr>
  </w:style>
  <w:style w:type="paragraph" w:customStyle="1" w:styleId="StyleHeading111pt">
    <w:name w:val="Style Heading 1 + 11 pt"/>
    <w:basedOn w:val="Heading1"/>
    <w:link w:val="StyleHeading111ptChar"/>
    <w:rsid w:val="002D3552"/>
    <w:pPr>
      <w:spacing w:before="0" w:after="120"/>
    </w:pPr>
    <w:rPr>
      <w:sz w:val="22"/>
    </w:rPr>
  </w:style>
  <w:style w:type="character" w:customStyle="1" w:styleId="StyleHeading111ptChar">
    <w:name w:val="Style Heading 1 + 11 pt Char"/>
    <w:link w:val="StyleHeading111pt"/>
    <w:rsid w:val="002D3552"/>
    <w:rPr>
      <w:rFonts w:ascii="Arial" w:hAnsi="Arial" w:cs="Arial"/>
      <w:b/>
      <w:bCs/>
      <w:kern w:val="32"/>
      <w:sz w:val="22"/>
      <w:szCs w:val="32"/>
      <w:lang w:val="en-US" w:eastAsia="en-US" w:bidi="ar-SA"/>
    </w:rPr>
  </w:style>
  <w:style w:type="paragraph" w:styleId="BalloonText">
    <w:name w:val="Balloon Text"/>
    <w:basedOn w:val="Normal"/>
    <w:semiHidden/>
    <w:rsid w:val="00EF7FDE"/>
    <w:rPr>
      <w:rFonts w:ascii="Tahoma" w:hAnsi="Tahoma" w:cs="Tahoma"/>
      <w:sz w:val="16"/>
      <w:szCs w:val="16"/>
    </w:rPr>
  </w:style>
  <w:style w:type="paragraph" w:customStyle="1" w:styleId="pbodyaltlist2">
    <w:name w:val="pbodyaltlist2"/>
    <w:basedOn w:val="Normal"/>
    <w:rsid w:val="00BC5C3B"/>
    <w:pPr>
      <w:spacing w:line="288" w:lineRule="auto"/>
      <w:ind w:left="240" w:right="240" w:firstLine="480"/>
    </w:pPr>
    <w:rPr>
      <w:rFonts w:cs="Arial"/>
      <w:color w:val="000000"/>
      <w:sz w:val="15"/>
      <w:szCs w:val="15"/>
    </w:rPr>
  </w:style>
  <w:style w:type="paragraph" w:customStyle="1" w:styleId="pbodyaltlist3">
    <w:name w:val="pbodyaltlist3"/>
    <w:basedOn w:val="Normal"/>
    <w:rsid w:val="00BC5C3B"/>
    <w:pPr>
      <w:spacing w:line="288" w:lineRule="auto"/>
      <w:ind w:left="240" w:right="240" w:firstLine="720"/>
    </w:pPr>
    <w:rPr>
      <w:rFonts w:cs="Arial"/>
      <w:color w:val="000000"/>
      <w:sz w:val="15"/>
      <w:szCs w:val="15"/>
    </w:rPr>
  </w:style>
  <w:style w:type="paragraph" w:customStyle="1" w:styleId="pbodyaltlist4">
    <w:name w:val="pbodyaltlist4"/>
    <w:basedOn w:val="Normal"/>
    <w:rsid w:val="00BC5C3B"/>
    <w:pPr>
      <w:spacing w:line="288" w:lineRule="auto"/>
      <w:ind w:left="240" w:right="240" w:firstLine="960"/>
    </w:pPr>
    <w:rPr>
      <w:rFonts w:cs="Arial"/>
      <w:color w:val="000000"/>
      <w:sz w:val="15"/>
      <w:szCs w:val="15"/>
    </w:rPr>
  </w:style>
  <w:style w:type="paragraph" w:customStyle="1" w:styleId="pbodyaltlist1">
    <w:name w:val="pbodyaltlist1"/>
    <w:basedOn w:val="Normal"/>
    <w:rsid w:val="004F4D38"/>
    <w:pPr>
      <w:spacing w:line="288" w:lineRule="auto"/>
      <w:ind w:left="240" w:right="240" w:firstLine="240"/>
    </w:pPr>
    <w:rPr>
      <w:rFonts w:cs="Arial"/>
      <w:color w:val="000000"/>
      <w:sz w:val="15"/>
      <w:szCs w:val="15"/>
    </w:rPr>
  </w:style>
  <w:style w:type="character" w:styleId="CommentReference">
    <w:name w:val="annotation reference"/>
    <w:semiHidden/>
    <w:rsid w:val="00765A45"/>
    <w:rPr>
      <w:sz w:val="18"/>
    </w:rPr>
  </w:style>
  <w:style w:type="paragraph" w:styleId="CommentText">
    <w:name w:val="annotation text"/>
    <w:basedOn w:val="Normal"/>
    <w:semiHidden/>
    <w:rsid w:val="00765A45"/>
    <w:rPr>
      <w:sz w:val="24"/>
      <w:szCs w:val="24"/>
    </w:rPr>
  </w:style>
  <w:style w:type="paragraph" w:styleId="CommentSubject">
    <w:name w:val="annotation subject"/>
    <w:basedOn w:val="CommentText"/>
    <w:next w:val="CommentText"/>
    <w:semiHidden/>
    <w:rsid w:val="00765A45"/>
    <w:rPr>
      <w:sz w:val="20"/>
      <w:szCs w:val="20"/>
    </w:rPr>
  </w:style>
  <w:style w:type="paragraph" w:customStyle="1" w:styleId="Default">
    <w:name w:val="Default"/>
    <w:rsid w:val="00DF2EB0"/>
    <w:pPr>
      <w:autoSpaceDE w:val="0"/>
      <w:autoSpaceDN w:val="0"/>
      <w:adjustRightInd w:val="0"/>
    </w:pPr>
    <w:rPr>
      <w:color w:val="000000"/>
      <w:sz w:val="24"/>
      <w:szCs w:val="24"/>
    </w:rPr>
  </w:style>
  <w:style w:type="character" w:customStyle="1" w:styleId="documentbody1">
    <w:name w:val="documentbody1"/>
    <w:rsid w:val="00DF2EB0"/>
    <w:rPr>
      <w:rFonts w:ascii="Verdana" w:hAnsi="Verdana" w:hint="default"/>
      <w:sz w:val="19"/>
      <w:szCs w:val="19"/>
    </w:rPr>
  </w:style>
  <w:style w:type="paragraph" w:styleId="NormalWeb">
    <w:name w:val="Normal (Web)"/>
    <w:basedOn w:val="Normal"/>
    <w:rsid w:val="00DF2EB0"/>
    <w:pPr>
      <w:spacing w:before="100" w:beforeAutospacing="1" w:after="100" w:afterAutospacing="1"/>
    </w:pPr>
    <w:rPr>
      <w:rFonts w:ascii="Times New Roman" w:hAnsi="Times New Roman"/>
      <w:sz w:val="24"/>
      <w:szCs w:val="24"/>
    </w:rPr>
  </w:style>
  <w:style w:type="character" w:customStyle="1" w:styleId="x210">
    <w:name w:val="x210"/>
    <w:rsid w:val="004E170F"/>
    <w:rPr>
      <w:rFonts w:ascii="Arial" w:hAnsi="Arial" w:cs="Arial" w:hint="default"/>
      <w:b/>
      <w:bCs/>
      <w:color w:val="000000"/>
      <w:sz w:val="20"/>
      <w:szCs w:val="20"/>
    </w:rPr>
  </w:style>
  <w:style w:type="paragraph" w:customStyle="1" w:styleId="A">
    <w:name w:val="A."/>
    <w:basedOn w:val="Normal"/>
    <w:rsid w:val="004B1C39"/>
    <w:pPr>
      <w:spacing w:after="60"/>
      <w:ind w:left="720" w:hanging="720"/>
      <w:jc w:val="both"/>
    </w:pPr>
    <w:rPr>
      <w:rFonts w:ascii="Times New Roman" w:hAnsi="Times New Roman"/>
    </w:rPr>
  </w:style>
  <w:style w:type="character" w:styleId="Emphasis">
    <w:name w:val="Emphasis"/>
    <w:qFormat/>
    <w:rsid w:val="00C87DE8"/>
    <w:rPr>
      <w:i/>
      <w:iCs/>
    </w:rPr>
  </w:style>
  <w:style w:type="paragraph" w:styleId="ListParagraph">
    <w:name w:val="List Paragraph"/>
    <w:basedOn w:val="Normal"/>
    <w:uiPriority w:val="1"/>
    <w:qFormat/>
    <w:rsid w:val="00C87DE8"/>
    <w:pPr>
      <w:ind w:left="720"/>
    </w:pPr>
    <w:rPr>
      <w:rFonts w:ascii="Calibri" w:eastAsia="Calibri" w:hAnsi="Calibri"/>
    </w:rPr>
  </w:style>
  <w:style w:type="character" w:customStyle="1" w:styleId="FooterChar">
    <w:name w:val="Footer Char"/>
    <w:link w:val="Footer"/>
    <w:rsid w:val="00CD0E1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dol.gov"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voices@lanl.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efa0d59afa330a46ec2941575e5d426d">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d5f0e99fc871323a2409d7ec431b1972"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ase to Own"/>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7086F-F34E-4EDF-A565-3FBB74203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30DA9-BC68-4571-9DBA-B0DAC7131057}">
  <ds:schemaRefs>
    <ds:schemaRef ds:uri="http://schemas.microsoft.com/office/2006/metadata/longProperties"/>
  </ds:schemaRefs>
</ds:datastoreItem>
</file>

<file path=customXml/itemProps3.xml><?xml version="1.0" encoding="utf-8"?>
<ds:datastoreItem xmlns:ds="http://schemas.openxmlformats.org/officeDocument/2006/customXml" ds:itemID="{98D9A32B-1629-4C74-9BC2-83417EFB6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5492</Words>
  <Characters>32486</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37903</CharactersWithSpaces>
  <SharedDoc>false</SharedDoc>
  <HLinks>
    <vt:vector size="126" baseType="variant">
      <vt:variant>
        <vt:i4>6094921</vt:i4>
      </vt:variant>
      <vt:variant>
        <vt:i4>120</vt:i4>
      </vt:variant>
      <vt:variant>
        <vt:i4>0</vt:i4>
      </vt:variant>
      <vt:variant>
        <vt:i4>5</vt:i4>
      </vt:variant>
      <vt:variant>
        <vt:lpwstr>http://www.wdol.gov/</vt:lpwstr>
      </vt:variant>
      <vt:variant>
        <vt:lpwstr/>
      </vt:variant>
      <vt:variant>
        <vt:i4>2949144</vt:i4>
      </vt:variant>
      <vt:variant>
        <vt:i4>117</vt:i4>
      </vt:variant>
      <vt:variant>
        <vt:i4>0</vt:i4>
      </vt:variant>
      <vt:variant>
        <vt:i4>5</vt:i4>
      </vt:variant>
      <vt:variant>
        <vt:lpwstr>mailto:invoices@lanl.gov</vt:lpwstr>
      </vt:variant>
      <vt:variant>
        <vt:lpwstr/>
      </vt:variant>
      <vt:variant>
        <vt:i4>1769523</vt:i4>
      </vt:variant>
      <vt:variant>
        <vt:i4>110</vt:i4>
      </vt:variant>
      <vt:variant>
        <vt:i4>0</vt:i4>
      </vt:variant>
      <vt:variant>
        <vt:i4>5</vt:i4>
      </vt:variant>
      <vt:variant>
        <vt:lpwstr/>
      </vt:variant>
      <vt:variant>
        <vt:lpwstr>_Toc434827107</vt:lpwstr>
      </vt:variant>
      <vt:variant>
        <vt:i4>1769523</vt:i4>
      </vt:variant>
      <vt:variant>
        <vt:i4>104</vt:i4>
      </vt:variant>
      <vt:variant>
        <vt:i4>0</vt:i4>
      </vt:variant>
      <vt:variant>
        <vt:i4>5</vt:i4>
      </vt:variant>
      <vt:variant>
        <vt:lpwstr/>
      </vt:variant>
      <vt:variant>
        <vt:lpwstr>_Toc434827106</vt:lpwstr>
      </vt:variant>
      <vt:variant>
        <vt:i4>1769523</vt:i4>
      </vt:variant>
      <vt:variant>
        <vt:i4>98</vt:i4>
      </vt:variant>
      <vt:variant>
        <vt:i4>0</vt:i4>
      </vt:variant>
      <vt:variant>
        <vt:i4>5</vt:i4>
      </vt:variant>
      <vt:variant>
        <vt:lpwstr/>
      </vt:variant>
      <vt:variant>
        <vt:lpwstr>_Toc434827105</vt:lpwstr>
      </vt:variant>
      <vt:variant>
        <vt:i4>1769523</vt:i4>
      </vt:variant>
      <vt:variant>
        <vt:i4>92</vt:i4>
      </vt:variant>
      <vt:variant>
        <vt:i4>0</vt:i4>
      </vt:variant>
      <vt:variant>
        <vt:i4>5</vt:i4>
      </vt:variant>
      <vt:variant>
        <vt:lpwstr/>
      </vt:variant>
      <vt:variant>
        <vt:lpwstr>_Toc434827104</vt:lpwstr>
      </vt:variant>
      <vt:variant>
        <vt:i4>1769523</vt:i4>
      </vt:variant>
      <vt:variant>
        <vt:i4>86</vt:i4>
      </vt:variant>
      <vt:variant>
        <vt:i4>0</vt:i4>
      </vt:variant>
      <vt:variant>
        <vt:i4>5</vt:i4>
      </vt:variant>
      <vt:variant>
        <vt:lpwstr/>
      </vt:variant>
      <vt:variant>
        <vt:lpwstr>_Toc434827103</vt:lpwstr>
      </vt:variant>
      <vt:variant>
        <vt:i4>1769523</vt:i4>
      </vt:variant>
      <vt:variant>
        <vt:i4>80</vt:i4>
      </vt:variant>
      <vt:variant>
        <vt:i4>0</vt:i4>
      </vt:variant>
      <vt:variant>
        <vt:i4>5</vt:i4>
      </vt:variant>
      <vt:variant>
        <vt:lpwstr/>
      </vt:variant>
      <vt:variant>
        <vt:lpwstr>_Toc434827102</vt:lpwstr>
      </vt:variant>
      <vt:variant>
        <vt:i4>1769523</vt:i4>
      </vt:variant>
      <vt:variant>
        <vt:i4>74</vt:i4>
      </vt:variant>
      <vt:variant>
        <vt:i4>0</vt:i4>
      </vt:variant>
      <vt:variant>
        <vt:i4>5</vt:i4>
      </vt:variant>
      <vt:variant>
        <vt:lpwstr/>
      </vt:variant>
      <vt:variant>
        <vt:lpwstr>_Toc434827101</vt:lpwstr>
      </vt:variant>
      <vt:variant>
        <vt:i4>1769523</vt:i4>
      </vt:variant>
      <vt:variant>
        <vt:i4>68</vt:i4>
      </vt:variant>
      <vt:variant>
        <vt:i4>0</vt:i4>
      </vt:variant>
      <vt:variant>
        <vt:i4>5</vt:i4>
      </vt:variant>
      <vt:variant>
        <vt:lpwstr/>
      </vt:variant>
      <vt:variant>
        <vt:lpwstr>_Toc434827100</vt:lpwstr>
      </vt:variant>
      <vt:variant>
        <vt:i4>1179698</vt:i4>
      </vt:variant>
      <vt:variant>
        <vt:i4>62</vt:i4>
      </vt:variant>
      <vt:variant>
        <vt:i4>0</vt:i4>
      </vt:variant>
      <vt:variant>
        <vt:i4>5</vt:i4>
      </vt:variant>
      <vt:variant>
        <vt:lpwstr/>
      </vt:variant>
      <vt:variant>
        <vt:lpwstr>_Toc434827099</vt:lpwstr>
      </vt:variant>
      <vt:variant>
        <vt:i4>1179698</vt:i4>
      </vt:variant>
      <vt:variant>
        <vt:i4>56</vt:i4>
      </vt:variant>
      <vt:variant>
        <vt:i4>0</vt:i4>
      </vt:variant>
      <vt:variant>
        <vt:i4>5</vt:i4>
      </vt:variant>
      <vt:variant>
        <vt:lpwstr/>
      </vt:variant>
      <vt:variant>
        <vt:lpwstr>_Toc434827098</vt:lpwstr>
      </vt:variant>
      <vt:variant>
        <vt:i4>1179698</vt:i4>
      </vt:variant>
      <vt:variant>
        <vt:i4>50</vt:i4>
      </vt:variant>
      <vt:variant>
        <vt:i4>0</vt:i4>
      </vt:variant>
      <vt:variant>
        <vt:i4>5</vt:i4>
      </vt:variant>
      <vt:variant>
        <vt:lpwstr/>
      </vt:variant>
      <vt:variant>
        <vt:lpwstr>_Toc434827097</vt:lpwstr>
      </vt:variant>
      <vt:variant>
        <vt:i4>1179698</vt:i4>
      </vt:variant>
      <vt:variant>
        <vt:i4>44</vt:i4>
      </vt:variant>
      <vt:variant>
        <vt:i4>0</vt:i4>
      </vt:variant>
      <vt:variant>
        <vt:i4>5</vt:i4>
      </vt:variant>
      <vt:variant>
        <vt:lpwstr/>
      </vt:variant>
      <vt:variant>
        <vt:lpwstr>_Toc434827096</vt:lpwstr>
      </vt:variant>
      <vt:variant>
        <vt:i4>1179698</vt:i4>
      </vt:variant>
      <vt:variant>
        <vt:i4>38</vt:i4>
      </vt:variant>
      <vt:variant>
        <vt:i4>0</vt:i4>
      </vt:variant>
      <vt:variant>
        <vt:i4>5</vt:i4>
      </vt:variant>
      <vt:variant>
        <vt:lpwstr/>
      </vt:variant>
      <vt:variant>
        <vt:lpwstr>_Toc434827095</vt:lpwstr>
      </vt:variant>
      <vt:variant>
        <vt:i4>1179698</vt:i4>
      </vt:variant>
      <vt:variant>
        <vt:i4>32</vt:i4>
      </vt:variant>
      <vt:variant>
        <vt:i4>0</vt:i4>
      </vt:variant>
      <vt:variant>
        <vt:i4>5</vt:i4>
      </vt:variant>
      <vt:variant>
        <vt:lpwstr/>
      </vt:variant>
      <vt:variant>
        <vt:lpwstr>_Toc434827094</vt:lpwstr>
      </vt:variant>
      <vt:variant>
        <vt:i4>1179698</vt:i4>
      </vt:variant>
      <vt:variant>
        <vt:i4>26</vt:i4>
      </vt:variant>
      <vt:variant>
        <vt:i4>0</vt:i4>
      </vt:variant>
      <vt:variant>
        <vt:i4>5</vt:i4>
      </vt:variant>
      <vt:variant>
        <vt:lpwstr/>
      </vt:variant>
      <vt:variant>
        <vt:lpwstr>_Toc434827093</vt:lpwstr>
      </vt:variant>
      <vt:variant>
        <vt:i4>1179698</vt:i4>
      </vt:variant>
      <vt:variant>
        <vt:i4>20</vt:i4>
      </vt:variant>
      <vt:variant>
        <vt:i4>0</vt:i4>
      </vt:variant>
      <vt:variant>
        <vt:i4>5</vt:i4>
      </vt:variant>
      <vt:variant>
        <vt:lpwstr/>
      </vt:variant>
      <vt:variant>
        <vt:lpwstr>_Toc434827092</vt:lpwstr>
      </vt:variant>
      <vt:variant>
        <vt:i4>1179698</vt:i4>
      </vt:variant>
      <vt:variant>
        <vt:i4>14</vt:i4>
      </vt:variant>
      <vt:variant>
        <vt:i4>0</vt:i4>
      </vt:variant>
      <vt:variant>
        <vt:i4>5</vt:i4>
      </vt:variant>
      <vt:variant>
        <vt:lpwstr/>
      </vt:variant>
      <vt:variant>
        <vt:lpwstr>_Toc434827091</vt:lpwstr>
      </vt:variant>
      <vt:variant>
        <vt:i4>1179698</vt:i4>
      </vt:variant>
      <vt:variant>
        <vt:i4>8</vt:i4>
      </vt:variant>
      <vt:variant>
        <vt:i4>0</vt:i4>
      </vt:variant>
      <vt:variant>
        <vt:i4>5</vt:i4>
      </vt:variant>
      <vt:variant>
        <vt:lpwstr/>
      </vt:variant>
      <vt:variant>
        <vt:lpwstr>_Toc434827090</vt:lpwstr>
      </vt:variant>
      <vt:variant>
        <vt:i4>1245234</vt:i4>
      </vt:variant>
      <vt:variant>
        <vt:i4>2</vt:i4>
      </vt:variant>
      <vt:variant>
        <vt:i4>0</vt:i4>
      </vt:variant>
      <vt:variant>
        <vt:i4>5</vt:i4>
      </vt:variant>
      <vt:variant>
        <vt:lpwstr/>
      </vt:variant>
      <vt:variant>
        <vt:lpwstr>_Toc434827089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2020-06-30T15:18:00Z</dcterms:created>
  <dcterms:modified xsi:type="dcterms:W3CDTF">2020-06-30T15:18:00Z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Commercial Items - Off Site</vt:lpwstr>
  </property>
  <property fmtid="{D5CDD505-2E9C-101B-9397-08002B2CF9AE}" pid="3" name="User">
    <vt:lpwstr>buyer</vt:lpwstr>
  </property>
  <property fmtid="{D5CDD505-2E9C-101B-9397-08002B2CF9AE}" pid="4" name="Revised Date">
    <vt:lpwstr>2013-09-27T00:00:00Z</vt:lpwstr>
  </property>
  <property fmtid="{D5CDD505-2E9C-101B-9397-08002B2CF9AE}" pid="5" name="Order for Subcontract Building">
    <vt:lpwstr>3.00000000000000</vt:lpwstr>
  </property>
  <property fmtid="{D5CDD505-2E9C-101B-9397-08002B2CF9AE}" pid="6" name="Delete">
    <vt:lpwstr>0</vt:lpwstr>
  </property>
  <property fmtid="{D5CDD505-2E9C-101B-9397-08002B2CF9AE}" pid="7" name="Form Type">
    <vt:lpwstr>Subcontract</vt:lpwstr>
  </property>
  <property fmtid="{D5CDD505-2E9C-101B-9397-08002B2CF9AE}" pid="8" name="keywords">
    <vt:lpwstr>CI-OFF Ex A</vt:lpwstr>
  </property>
  <property fmtid="{D5CDD505-2E9C-101B-9397-08002B2CF9AE}" pid="9" name="ContentType">
    <vt:lpwstr>Document</vt:lpwstr>
  </property>
  <property fmtid="{D5CDD505-2E9C-101B-9397-08002B2CF9AE}" pid="10" name="Form Number">
    <vt:lpwstr>CI-OFF Ex A</vt:lpwstr>
  </property>
  <property fmtid="{D5CDD505-2E9C-101B-9397-08002B2CF9AE}" pid="11" name="Revision">
    <vt:lpwstr>0.4</vt:lpwstr>
  </property>
</Properties>
</file>